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21" w:rsidRPr="00B35321" w:rsidRDefault="00B35321">
      <w:pPr>
        <w:rPr>
          <w:b/>
          <w:bCs/>
          <w:i w:val="0"/>
          <w:iCs w:val="0"/>
          <w:color w:val="231F20"/>
          <w:sz w:val="24"/>
          <w:szCs w:val="24"/>
          <w:lang w:val="pt-BR"/>
        </w:rPr>
      </w:pPr>
    </w:p>
    <w:p w:rsidR="00B35321" w:rsidRPr="00B35321" w:rsidRDefault="00B35321">
      <w:pPr>
        <w:rPr>
          <w:b/>
          <w:bCs/>
          <w:i w:val="0"/>
          <w:iCs w:val="0"/>
          <w:color w:val="231F20"/>
          <w:sz w:val="24"/>
          <w:szCs w:val="24"/>
          <w:lang w:val="pt-BR"/>
        </w:rPr>
      </w:pPr>
    </w:p>
    <w:p w:rsidR="00B35321" w:rsidRPr="00B35321" w:rsidRDefault="00B35321" w:rsidP="00B35321">
      <w:pPr>
        <w:jc w:val="center"/>
        <w:rPr>
          <w:i w:val="0"/>
          <w:color w:val="231F20"/>
          <w:sz w:val="24"/>
          <w:szCs w:val="24"/>
          <w:lang w:val="pt-BR"/>
        </w:rPr>
      </w:pPr>
      <w:r w:rsidRPr="00B35321">
        <w:rPr>
          <w:b/>
          <w:bCs/>
          <w:i w:val="0"/>
          <w:iCs w:val="0"/>
          <w:color w:val="231F20"/>
          <w:sz w:val="24"/>
          <w:szCs w:val="24"/>
          <w:lang w:val="pt-BR"/>
        </w:rPr>
        <w:t xml:space="preserve"> DECRETO DE CRIAÇÃO DA COMISSÃO DE</w:t>
      </w:r>
      <w:r w:rsidRPr="00B35321">
        <w:rPr>
          <w:i w:val="0"/>
          <w:color w:val="231F20"/>
          <w:sz w:val="24"/>
          <w:szCs w:val="24"/>
          <w:lang w:val="pt-BR"/>
        </w:rPr>
        <w:br/>
      </w:r>
      <w:r w:rsidRPr="00B35321">
        <w:rPr>
          <w:b/>
          <w:bCs/>
          <w:i w:val="0"/>
          <w:iCs w:val="0"/>
          <w:color w:val="231F20"/>
          <w:sz w:val="24"/>
          <w:szCs w:val="24"/>
          <w:lang w:val="pt-BR"/>
        </w:rPr>
        <w:t>ORGANIZAÇÃO DO CONSELHO MUNICIPAL DO IDOSO</w:t>
      </w:r>
      <w:r w:rsidRPr="00B35321">
        <w:rPr>
          <w:i w:val="0"/>
          <w:color w:val="231F20"/>
          <w:sz w:val="24"/>
          <w:szCs w:val="24"/>
          <w:lang w:val="pt-BR"/>
        </w:rPr>
        <w:br/>
      </w:r>
    </w:p>
    <w:p w:rsidR="00B35321" w:rsidRPr="00A813A0" w:rsidRDefault="00B35321" w:rsidP="00B35321">
      <w:pPr>
        <w:jc w:val="center"/>
        <w:rPr>
          <w:b/>
          <w:i w:val="0"/>
          <w:color w:val="231F20"/>
          <w:sz w:val="24"/>
          <w:szCs w:val="24"/>
          <w:lang w:val="pt-BR"/>
        </w:rPr>
      </w:pPr>
      <w:r w:rsidRPr="00A813A0">
        <w:rPr>
          <w:b/>
          <w:i w:val="0"/>
          <w:color w:val="231F20"/>
          <w:sz w:val="24"/>
          <w:szCs w:val="24"/>
          <w:lang w:val="pt-BR"/>
        </w:rPr>
        <w:t xml:space="preserve">Decreto nº </w:t>
      </w:r>
      <w:r w:rsidR="00A813A0" w:rsidRPr="00A813A0">
        <w:rPr>
          <w:b/>
          <w:i w:val="0"/>
          <w:color w:val="231F20"/>
          <w:sz w:val="24"/>
          <w:szCs w:val="24"/>
          <w:lang w:val="pt-BR"/>
        </w:rPr>
        <w:t>2145 de 08 DE JUNHO DE 2015.</w:t>
      </w:r>
    </w:p>
    <w:p w:rsidR="00A813A0" w:rsidRPr="00B35321" w:rsidRDefault="00A813A0" w:rsidP="00B35321">
      <w:pPr>
        <w:jc w:val="center"/>
        <w:rPr>
          <w:b/>
          <w:i w:val="0"/>
          <w:color w:val="231F20"/>
          <w:sz w:val="24"/>
          <w:szCs w:val="24"/>
          <w:lang w:val="pt-BR"/>
        </w:rPr>
      </w:pPr>
    </w:p>
    <w:p w:rsidR="00B35321" w:rsidRPr="00B35321" w:rsidRDefault="00B35321" w:rsidP="00A813A0">
      <w:pPr>
        <w:ind w:left="2977"/>
        <w:jc w:val="both"/>
        <w:rPr>
          <w:b/>
          <w:i w:val="0"/>
          <w:color w:val="231F20"/>
          <w:sz w:val="24"/>
          <w:szCs w:val="24"/>
          <w:lang w:val="pt-BR"/>
        </w:rPr>
      </w:pPr>
      <w:r w:rsidRPr="00B35321">
        <w:rPr>
          <w:b/>
          <w:i w:val="0"/>
          <w:color w:val="231F20"/>
          <w:sz w:val="24"/>
          <w:szCs w:val="24"/>
          <w:lang w:val="pt-BR"/>
        </w:rPr>
        <w:t>Cria a Comissão de Organ</w:t>
      </w:r>
      <w:r w:rsidR="00A813A0">
        <w:rPr>
          <w:b/>
          <w:i w:val="0"/>
          <w:color w:val="231F20"/>
          <w:sz w:val="24"/>
          <w:szCs w:val="24"/>
          <w:lang w:val="pt-BR"/>
        </w:rPr>
        <w:t xml:space="preserve">ização do Conselho Municipal do </w:t>
      </w:r>
      <w:r w:rsidRPr="00B35321">
        <w:rPr>
          <w:b/>
          <w:i w:val="0"/>
          <w:color w:val="231F20"/>
          <w:sz w:val="24"/>
          <w:szCs w:val="24"/>
          <w:lang w:val="pt-BR"/>
        </w:rPr>
        <w:t>Idoso com</w:t>
      </w:r>
      <w:r w:rsidR="00A813A0">
        <w:rPr>
          <w:b/>
          <w:i w:val="0"/>
          <w:color w:val="231F20"/>
          <w:sz w:val="24"/>
          <w:szCs w:val="24"/>
          <w:lang w:val="pt-BR"/>
        </w:rPr>
        <w:t xml:space="preserve"> </w:t>
      </w:r>
      <w:r w:rsidRPr="00B35321">
        <w:rPr>
          <w:b/>
          <w:i w:val="0"/>
          <w:color w:val="231F20"/>
          <w:sz w:val="24"/>
          <w:szCs w:val="24"/>
          <w:lang w:val="pt-BR"/>
        </w:rPr>
        <w:t>a finalidade de organizar o processo de escolha dos representantes da</w:t>
      </w:r>
      <w:r w:rsidR="00A813A0">
        <w:rPr>
          <w:b/>
          <w:i w:val="0"/>
          <w:color w:val="231F20"/>
          <w:sz w:val="24"/>
          <w:szCs w:val="24"/>
          <w:lang w:val="pt-BR"/>
        </w:rPr>
        <w:t xml:space="preserve"> </w:t>
      </w:r>
      <w:r w:rsidRPr="00B35321">
        <w:rPr>
          <w:b/>
          <w:i w:val="0"/>
          <w:color w:val="231F20"/>
          <w:sz w:val="24"/>
          <w:szCs w:val="24"/>
          <w:lang w:val="pt-BR"/>
        </w:rPr>
        <w:t>Sociedade Civil que integrarão o Conselho Municipal do Idoso.</w:t>
      </w:r>
    </w:p>
    <w:p w:rsidR="00B35321" w:rsidRDefault="00B35321" w:rsidP="00B35321">
      <w:pPr>
        <w:jc w:val="both"/>
        <w:rPr>
          <w:i w:val="0"/>
          <w:color w:val="231F20"/>
          <w:sz w:val="24"/>
          <w:szCs w:val="24"/>
          <w:lang w:val="pt-BR"/>
        </w:rPr>
      </w:pPr>
      <w:r w:rsidRPr="00B35321">
        <w:rPr>
          <w:b/>
          <w:i w:val="0"/>
          <w:color w:val="231F20"/>
          <w:sz w:val="24"/>
          <w:szCs w:val="24"/>
          <w:lang w:val="pt-BR"/>
        </w:rPr>
        <w:br/>
      </w:r>
      <w:r w:rsidRPr="00B35321">
        <w:rPr>
          <w:i w:val="0"/>
          <w:color w:val="231F20"/>
          <w:sz w:val="24"/>
          <w:szCs w:val="24"/>
          <w:lang w:val="pt-BR"/>
        </w:rPr>
        <w:t>O Prefeito de Ipumirim SC, no uso de suas atribuições legais, considerando a criação do Conselho Municipal do Idoso pela Lei 1755/2015</w:t>
      </w:r>
      <w:r w:rsidR="00A36D8D">
        <w:rPr>
          <w:i w:val="0"/>
          <w:color w:val="231F20"/>
          <w:sz w:val="24"/>
          <w:szCs w:val="24"/>
          <w:lang w:val="pt-BR"/>
        </w:rPr>
        <w:t>.</w:t>
      </w:r>
    </w:p>
    <w:p w:rsidR="00A36D8D" w:rsidRPr="00B35321" w:rsidRDefault="00A36D8D" w:rsidP="00B35321">
      <w:pPr>
        <w:jc w:val="both"/>
        <w:rPr>
          <w:i w:val="0"/>
          <w:color w:val="231F20"/>
          <w:sz w:val="24"/>
          <w:szCs w:val="24"/>
          <w:lang w:val="pt-BR"/>
        </w:rPr>
      </w:pPr>
    </w:p>
    <w:p w:rsidR="00B35321" w:rsidRPr="00B35321" w:rsidRDefault="00B35321" w:rsidP="00B35321">
      <w:pPr>
        <w:jc w:val="both"/>
        <w:rPr>
          <w:b/>
          <w:i w:val="0"/>
          <w:color w:val="231F20"/>
          <w:sz w:val="24"/>
          <w:szCs w:val="24"/>
          <w:lang w:val="pt-BR"/>
        </w:rPr>
      </w:pPr>
      <w:r w:rsidRPr="00B35321">
        <w:rPr>
          <w:b/>
          <w:i w:val="0"/>
          <w:color w:val="231F20"/>
          <w:sz w:val="24"/>
          <w:szCs w:val="24"/>
          <w:lang w:val="pt-BR"/>
        </w:rPr>
        <w:t>Decreta:</w:t>
      </w:r>
    </w:p>
    <w:p w:rsidR="00B35321" w:rsidRPr="00B35321" w:rsidRDefault="00B35321" w:rsidP="00B35321">
      <w:pPr>
        <w:jc w:val="both"/>
        <w:rPr>
          <w:i w:val="0"/>
          <w:color w:val="231F20"/>
          <w:sz w:val="24"/>
          <w:szCs w:val="24"/>
          <w:lang w:val="pt-BR"/>
        </w:rPr>
      </w:pPr>
      <w:r w:rsidRPr="00B35321">
        <w:rPr>
          <w:b/>
          <w:bCs/>
          <w:i w:val="0"/>
          <w:color w:val="231F20"/>
          <w:sz w:val="24"/>
          <w:szCs w:val="24"/>
          <w:lang w:val="pt-BR"/>
        </w:rPr>
        <w:t xml:space="preserve">Art. 1º. </w:t>
      </w:r>
      <w:r w:rsidRPr="00B35321">
        <w:rPr>
          <w:i w:val="0"/>
          <w:color w:val="231F20"/>
          <w:sz w:val="24"/>
          <w:szCs w:val="24"/>
          <w:lang w:val="pt-BR"/>
        </w:rPr>
        <w:t>Fica criada a Comissão de Organização do Municipal do Idoso com a finalidade de organizar o 1º processo de escolha dos representantes da Sociedade Civil que integrarão o Conselho</w:t>
      </w:r>
      <w:r w:rsidR="00A36D8D">
        <w:rPr>
          <w:i w:val="0"/>
          <w:color w:val="231F20"/>
          <w:sz w:val="24"/>
          <w:szCs w:val="24"/>
          <w:lang w:val="pt-BR"/>
        </w:rPr>
        <w:t xml:space="preserve"> </w:t>
      </w:r>
      <w:r w:rsidRPr="00B35321">
        <w:rPr>
          <w:i w:val="0"/>
          <w:color w:val="231F20"/>
          <w:sz w:val="24"/>
          <w:szCs w:val="24"/>
          <w:lang w:val="pt-BR"/>
        </w:rPr>
        <w:t>Municipal do Idoso, bem</w:t>
      </w:r>
      <w:r w:rsidR="00A813A0">
        <w:rPr>
          <w:i w:val="0"/>
          <w:color w:val="231F20"/>
          <w:sz w:val="24"/>
          <w:szCs w:val="24"/>
          <w:lang w:val="pt-BR"/>
        </w:rPr>
        <w:t xml:space="preserve"> </w:t>
      </w:r>
      <w:r w:rsidRPr="00B35321">
        <w:rPr>
          <w:i w:val="0"/>
          <w:color w:val="231F20"/>
          <w:sz w:val="24"/>
          <w:szCs w:val="24"/>
          <w:lang w:val="pt-BR"/>
        </w:rPr>
        <w:t>como adotar as providências necessárias à imediata instalação e funcionamento do referido Conselho.</w:t>
      </w:r>
    </w:p>
    <w:p w:rsidR="00A36D8D" w:rsidRDefault="00B35321" w:rsidP="00B35321">
      <w:pPr>
        <w:jc w:val="both"/>
        <w:rPr>
          <w:i w:val="0"/>
          <w:color w:val="231F20"/>
          <w:sz w:val="24"/>
          <w:szCs w:val="24"/>
          <w:lang w:val="pt-BR"/>
        </w:rPr>
      </w:pPr>
      <w:r w:rsidRPr="00B35321">
        <w:rPr>
          <w:b/>
          <w:bCs/>
          <w:i w:val="0"/>
          <w:color w:val="231F20"/>
          <w:sz w:val="24"/>
          <w:szCs w:val="24"/>
          <w:lang w:val="pt-BR"/>
        </w:rPr>
        <w:t xml:space="preserve">Art. 2º. </w:t>
      </w:r>
      <w:r w:rsidRPr="00B35321">
        <w:rPr>
          <w:i w:val="0"/>
          <w:color w:val="231F20"/>
          <w:sz w:val="24"/>
          <w:szCs w:val="24"/>
          <w:lang w:val="pt-BR"/>
        </w:rPr>
        <w:t>A Comissão criada por este</w:t>
      </w:r>
      <w:r w:rsidR="00A36D8D">
        <w:rPr>
          <w:i w:val="0"/>
          <w:color w:val="231F20"/>
          <w:sz w:val="24"/>
          <w:szCs w:val="24"/>
          <w:lang w:val="pt-BR"/>
        </w:rPr>
        <w:t xml:space="preserve"> decreto tem a seguinte composi</w:t>
      </w:r>
      <w:r w:rsidRPr="00B35321">
        <w:rPr>
          <w:i w:val="0"/>
          <w:color w:val="231F20"/>
          <w:sz w:val="24"/>
          <w:szCs w:val="24"/>
          <w:lang w:val="pt-BR"/>
        </w:rPr>
        <w:t>ção:</w:t>
      </w:r>
    </w:p>
    <w:p w:rsidR="00A36D8D" w:rsidRDefault="00B35321" w:rsidP="00B35321">
      <w:pPr>
        <w:jc w:val="both"/>
        <w:rPr>
          <w:i w:val="0"/>
          <w:color w:val="231F20"/>
          <w:sz w:val="24"/>
          <w:szCs w:val="24"/>
          <w:lang w:val="pt-BR"/>
        </w:rPr>
      </w:pPr>
      <w:r w:rsidRPr="00B35321">
        <w:rPr>
          <w:i w:val="0"/>
          <w:color w:val="231F20"/>
          <w:sz w:val="24"/>
          <w:szCs w:val="24"/>
          <w:lang w:val="pt-BR"/>
        </w:rPr>
        <w:t>I –</w:t>
      </w:r>
      <w:r w:rsidR="00A36D8D">
        <w:rPr>
          <w:i w:val="0"/>
          <w:color w:val="231F20"/>
          <w:sz w:val="24"/>
          <w:szCs w:val="24"/>
          <w:lang w:val="pt-BR"/>
        </w:rPr>
        <w:t xml:space="preserve"> Andressa Lucia Cesco; </w:t>
      </w:r>
    </w:p>
    <w:p w:rsidR="00A36D8D" w:rsidRDefault="00B35321" w:rsidP="00B35321">
      <w:pPr>
        <w:jc w:val="both"/>
        <w:rPr>
          <w:i w:val="0"/>
          <w:color w:val="231F20"/>
          <w:sz w:val="24"/>
          <w:szCs w:val="24"/>
          <w:lang w:val="pt-BR"/>
        </w:rPr>
      </w:pPr>
      <w:r w:rsidRPr="00B35321">
        <w:rPr>
          <w:i w:val="0"/>
          <w:color w:val="231F20"/>
          <w:sz w:val="24"/>
          <w:szCs w:val="24"/>
          <w:lang w:val="pt-BR"/>
        </w:rPr>
        <w:t>II –</w:t>
      </w:r>
      <w:r w:rsidR="00A36D8D">
        <w:rPr>
          <w:i w:val="0"/>
          <w:color w:val="231F20"/>
          <w:sz w:val="24"/>
          <w:szCs w:val="24"/>
          <w:lang w:val="pt-BR"/>
        </w:rPr>
        <w:t xml:space="preserve"> Cássio Canton; </w:t>
      </w:r>
    </w:p>
    <w:p w:rsidR="00B35321" w:rsidRPr="00C14EB6" w:rsidRDefault="00A36D8D" w:rsidP="00B35321">
      <w:pPr>
        <w:jc w:val="both"/>
        <w:rPr>
          <w:i w:val="0"/>
          <w:color w:val="000000" w:themeColor="text1"/>
          <w:sz w:val="24"/>
          <w:szCs w:val="24"/>
          <w:lang w:val="pt-BR"/>
        </w:rPr>
      </w:pPr>
      <w:r w:rsidRPr="00C14EB6">
        <w:rPr>
          <w:i w:val="0"/>
          <w:color w:val="000000" w:themeColor="text1"/>
          <w:sz w:val="24"/>
          <w:szCs w:val="24"/>
          <w:lang w:val="pt-BR"/>
        </w:rPr>
        <w:t>II</w:t>
      </w:r>
      <w:r w:rsidR="00B35321" w:rsidRPr="00C14EB6">
        <w:rPr>
          <w:i w:val="0"/>
          <w:color w:val="000000" w:themeColor="text1"/>
          <w:sz w:val="24"/>
          <w:szCs w:val="24"/>
          <w:lang w:val="pt-BR"/>
        </w:rPr>
        <w:t>I –</w:t>
      </w:r>
      <w:r w:rsidR="00C70809" w:rsidRPr="00C14EB6">
        <w:rPr>
          <w:i w:val="0"/>
          <w:color w:val="000000" w:themeColor="text1"/>
          <w:sz w:val="24"/>
          <w:szCs w:val="24"/>
          <w:lang w:val="pt-BR"/>
        </w:rPr>
        <w:t xml:space="preserve"> Sérgio Bernardi;</w:t>
      </w:r>
      <w:r w:rsidR="00C75B5A" w:rsidRPr="00C14EB6">
        <w:rPr>
          <w:i w:val="0"/>
          <w:color w:val="000000" w:themeColor="text1"/>
          <w:sz w:val="24"/>
          <w:szCs w:val="24"/>
          <w:lang w:val="pt-BR"/>
        </w:rPr>
        <w:t xml:space="preserve"> </w:t>
      </w:r>
    </w:p>
    <w:p w:rsidR="00C14EB6" w:rsidRDefault="00C70809" w:rsidP="00B35321">
      <w:pPr>
        <w:jc w:val="both"/>
        <w:rPr>
          <w:i w:val="0"/>
          <w:color w:val="000000" w:themeColor="text1"/>
          <w:sz w:val="24"/>
          <w:szCs w:val="24"/>
          <w:lang w:val="pt-BR"/>
        </w:rPr>
      </w:pPr>
      <w:r w:rsidRPr="00C14EB6">
        <w:rPr>
          <w:i w:val="0"/>
          <w:color w:val="000000" w:themeColor="text1"/>
          <w:sz w:val="24"/>
          <w:szCs w:val="24"/>
          <w:lang w:val="pt-BR"/>
        </w:rPr>
        <w:t xml:space="preserve">IV – Irineu Locatelli; </w:t>
      </w:r>
    </w:p>
    <w:p w:rsidR="00B35321" w:rsidRPr="00B35321" w:rsidRDefault="00B35321" w:rsidP="00B35321">
      <w:pPr>
        <w:jc w:val="both"/>
        <w:rPr>
          <w:i w:val="0"/>
          <w:color w:val="231F20"/>
          <w:sz w:val="24"/>
          <w:szCs w:val="24"/>
          <w:lang w:val="pt-BR"/>
        </w:rPr>
      </w:pPr>
      <w:r w:rsidRPr="00B35321">
        <w:rPr>
          <w:i w:val="0"/>
          <w:color w:val="57585A"/>
          <w:sz w:val="24"/>
          <w:szCs w:val="24"/>
          <w:lang w:val="pt-BR"/>
        </w:rPr>
        <w:br/>
      </w:r>
      <w:r w:rsidRPr="00B35321">
        <w:rPr>
          <w:b/>
          <w:bCs/>
          <w:i w:val="0"/>
          <w:color w:val="231F20"/>
          <w:sz w:val="24"/>
          <w:szCs w:val="24"/>
          <w:lang w:val="pt-BR"/>
        </w:rPr>
        <w:t xml:space="preserve">Art. 3º. </w:t>
      </w:r>
      <w:r w:rsidRPr="00B35321">
        <w:rPr>
          <w:i w:val="0"/>
          <w:color w:val="231F20"/>
          <w:sz w:val="24"/>
          <w:szCs w:val="24"/>
          <w:lang w:val="pt-BR"/>
        </w:rPr>
        <w:t>Caberá à Secretaria</w:t>
      </w:r>
      <w:r w:rsidR="00A36D8D">
        <w:rPr>
          <w:i w:val="0"/>
          <w:color w:val="231F20"/>
          <w:sz w:val="24"/>
          <w:szCs w:val="24"/>
          <w:lang w:val="pt-BR"/>
        </w:rPr>
        <w:t xml:space="preserve"> </w:t>
      </w:r>
      <w:r w:rsidRPr="00B35321">
        <w:rPr>
          <w:i w:val="0"/>
          <w:color w:val="231F20"/>
          <w:sz w:val="24"/>
          <w:szCs w:val="24"/>
          <w:lang w:val="pt-BR"/>
        </w:rPr>
        <w:t>Municipal de</w:t>
      </w:r>
      <w:r w:rsidR="00A36D8D">
        <w:rPr>
          <w:i w:val="0"/>
          <w:color w:val="231F20"/>
          <w:sz w:val="24"/>
          <w:szCs w:val="24"/>
          <w:lang w:val="pt-BR"/>
        </w:rPr>
        <w:t xml:space="preserve"> Assistência Social e Habitação</w:t>
      </w:r>
      <w:r w:rsidRPr="00B35321">
        <w:rPr>
          <w:i w:val="0"/>
          <w:color w:val="231F20"/>
          <w:sz w:val="24"/>
          <w:szCs w:val="24"/>
          <w:lang w:val="pt-BR"/>
        </w:rPr>
        <w:br/>
      </w:r>
      <w:proofErr w:type="gramStart"/>
      <w:r w:rsidRPr="00B35321">
        <w:rPr>
          <w:i w:val="0"/>
          <w:color w:val="231F20"/>
          <w:sz w:val="24"/>
          <w:szCs w:val="24"/>
          <w:lang w:val="pt-BR"/>
        </w:rPr>
        <w:t>assessorar</w:t>
      </w:r>
      <w:proofErr w:type="gramEnd"/>
      <w:r w:rsidRPr="00B35321">
        <w:rPr>
          <w:i w:val="0"/>
          <w:color w:val="231F20"/>
          <w:sz w:val="24"/>
          <w:szCs w:val="24"/>
          <w:lang w:val="pt-BR"/>
        </w:rPr>
        <w:t xml:space="preserve"> a Comissão e propiciar-lhe todo o apoio necessário ao cumprimento de suas finalidades, inclusive destinando-lhe servidor para</w:t>
      </w:r>
      <w:r w:rsidR="00A813A0">
        <w:rPr>
          <w:i w:val="0"/>
          <w:color w:val="231F20"/>
          <w:sz w:val="24"/>
          <w:szCs w:val="24"/>
          <w:lang w:val="pt-BR"/>
        </w:rPr>
        <w:t xml:space="preserve"> </w:t>
      </w:r>
      <w:r w:rsidRPr="00B35321">
        <w:rPr>
          <w:i w:val="0"/>
          <w:color w:val="231F20"/>
          <w:sz w:val="24"/>
          <w:szCs w:val="24"/>
          <w:lang w:val="pt-BR"/>
        </w:rPr>
        <w:t>atuar como secretário e providenciando material, meios de transporte,</w:t>
      </w:r>
      <w:r w:rsidR="00A813A0">
        <w:rPr>
          <w:i w:val="0"/>
          <w:color w:val="231F20"/>
          <w:sz w:val="24"/>
          <w:szCs w:val="24"/>
          <w:lang w:val="pt-BR"/>
        </w:rPr>
        <w:t xml:space="preserve"> </w:t>
      </w:r>
      <w:r w:rsidRPr="00B35321">
        <w:rPr>
          <w:i w:val="0"/>
          <w:color w:val="231F20"/>
          <w:sz w:val="24"/>
          <w:szCs w:val="24"/>
          <w:lang w:val="pt-BR"/>
        </w:rPr>
        <w:t>divulgação dos atos e espaços para reuniões e funcionamento.</w:t>
      </w:r>
    </w:p>
    <w:p w:rsidR="00B35321" w:rsidRPr="00B35321" w:rsidRDefault="00B35321" w:rsidP="00B35321">
      <w:pPr>
        <w:jc w:val="both"/>
        <w:rPr>
          <w:i w:val="0"/>
          <w:color w:val="231F20"/>
          <w:sz w:val="24"/>
          <w:szCs w:val="24"/>
          <w:lang w:val="pt-BR"/>
        </w:rPr>
      </w:pPr>
      <w:r w:rsidRPr="00B35321">
        <w:rPr>
          <w:i w:val="0"/>
          <w:color w:val="231F20"/>
          <w:sz w:val="24"/>
          <w:szCs w:val="24"/>
          <w:lang w:val="pt-BR"/>
        </w:rPr>
        <w:lastRenderedPageBreak/>
        <w:br/>
      </w:r>
      <w:r w:rsidRPr="00B35321">
        <w:rPr>
          <w:b/>
          <w:bCs/>
          <w:i w:val="0"/>
          <w:color w:val="231F20"/>
          <w:sz w:val="24"/>
          <w:szCs w:val="24"/>
          <w:lang w:val="pt-BR"/>
        </w:rPr>
        <w:t xml:space="preserve">Art. 4º. </w:t>
      </w:r>
      <w:r w:rsidRPr="00B35321">
        <w:rPr>
          <w:i w:val="0"/>
          <w:color w:val="231F20"/>
          <w:sz w:val="24"/>
          <w:szCs w:val="24"/>
          <w:lang w:val="pt-BR"/>
        </w:rPr>
        <w:t>A Comissão deverá concluir o processo de composição e instalação do Conselho no prazo máximo de 60 (sessenta) dias, a contar da</w:t>
      </w:r>
      <w:r w:rsidR="00A813A0">
        <w:rPr>
          <w:i w:val="0"/>
          <w:color w:val="231F20"/>
          <w:sz w:val="24"/>
          <w:szCs w:val="24"/>
          <w:lang w:val="pt-BR"/>
        </w:rPr>
        <w:t xml:space="preserve"> </w:t>
      </w:r>
      <w:r w:rsidRPr="00B35321">
        <w:rPr>
          <w:i w:val="0"/>
          <w:color w:val="231F20"/>
          <w:sz w:val="24"/>
          <w:szCs w:val="24"/>
          <w:lang w:val="pt-BR"/>
        </w:rPr>
        <w:t>vigência deste Decreto.</w:t>
      </w:r>
    </w:p>
    <w:p w:rsidR="00B35321" w:rsidRPr="00B35321" w:rsidRDefault="00B35321" w:rsidP="00B35321">
      <w:pPr>
        <w:jc w:val="both"/>
        <w:rPr>
          <w:i w:val="0"/>
          <w:color w:val="231F20"/>
          <w:sz w:val="24"/>
          <w:szCs w:val="24"/>
          <w:lang w:val="pt-BR"/>
        </w:rPr>
      </w:pPr>
      <w:r w:rsidRPr="00B35321">
        <w:rPr>
          <w:i w:val="0"/>
          <w:color w:val="231F20"/>
          <w:sz w:val="24"/>
          <w:szCs w:val="24"/>
          <w:lang w:val="pt-BR"/>
        </w:rPr>
        <w:br/>
      </w:r>
      <w:r w:rsidRPr="00B35321">
        <w:rPr>
          <w:b/>
          <w:bCs/>
          <w:i w:val="0"/>
          <w:color w:val="231F20"/>
          <w:sz w:val="24"/>
          <w:szCs w:val="24"/>
          <w:lang w:val="pt-BR"/>
        </w:rPr>
        <w:t xml:space="preserve">Art. 5º. </w:t>
      </w:r>
      <w:r w:rsidRPr="00B35321">
        <w:rPr>
          <w:i w:val="0"/>
          <w:color w:val="231F20"/>
          <w:sz w:val="24"/>
          <w:szCs w:val="24"/>
          <w:lang w:val="pt-BR"/>
        </w:rPr>
        <w:t>Este decreto entra em vigor na data de sua publicação.</w:t>
      </w:r>
    </w:p>
    <w:p w:rsidR="005C1887" w:rsidRDefault="005C1887" w:rsidP="00B35321">
      <w:pPr>
        <w:jc w:val="center"/>
        <w:rPr>
          <w:i w:val="0"/>
          <w:color w:val="231F20"/>
          <w:sz w:val="24"/>
          <w:szCs w:val="24"/>
          <w:lang w:val="pt-BR"/>
        </w:rPr>
      </w:pPr>
    </w:p>
    <w:p w:rsidR="005C1887" w:rsidRDefault="005C1887" w:rsidP="00B35321">
      <w:pPr>
        <w:jc w:val="center"/>
        <w:rPr>
          <w:i w:val="0"/>
          <w:color w:val="231F20"/>
          <w:sz w:val="24"/>
          <w:szCs w:val="24"/>
          <w:lang w:val="pt-BR"/>
        </w:rPr>
      </w:pPr>
    </w:p>
    <w:p w:rsidR="00B35321" w:rsidRDefault="00B35321" w:rsidP="00B35321">
      <w:pPr>
        <w:jc w:val="center"/>
        <w:rPr>
          <w:i w:val="0"/>
          <w:color w:val="231F20"/>
          <w:sz w:val="24"/>
          <w:szCs w:val="24"/>
          <w:lang w:val="pt-BR"/>
        </w:rPr>
      </w:pPr>
      <w:r w:rsidRPr="00B35321">
        <w:rPr>
          <w:i w:val="0"/>
          <w:color w:val="231F20"/>
          <w:sz w:val="24"/>
          <w:szCs w:val="24"/>
          <w:lang w:val="pt-BR"/>
        </w:rPr>
        <w:br/>
        <w:t>Gabinete do Prefeito Municipal</w:t>
      </w:r>
    </w:p>
    <w:p w:rsidR="005C1887" w:rsidRDefault="005C1887" w:rsidP="00B35321">
      <w:pPr>
        <w:jc w:val="center"/>
        <w:rPr>
          <w:i w:val="0"/>
          <w:color w:val="231F20"/>
          <w:sz w:val="24"/>
          <w:szCs w:val="24"/>
          <w:lang w:val="pt-BR"/>
        </w:rPr>
      </w:pPr>
    </w:p>
    <w:p w:rsidR="005C1887" w:rsidRDefault="005C1887" w:rsidP="00B35321">
      <w:pPr>
        <w:jc w:val="center"/>
        <w:rPr>
          <w:i w:val="0"/>
          <w:color w:val="231F20"/>
          <w:sz w:val="24"/>
          <w:szCs w:val="24"/>
          <w:lang w:val="pt-BR"/>
        </w:rPr>
      </w:pPr>
    </w:p>
    <w:p w:rsidR="00B91434" w:rsidRPr="00B35321" w:rsidRDefault="00B35321" w:rsidP="005C1887">
      <w:pPr>
        <w:jc w:val="right"/>
        <w:rPr>
          <w:i w:val="0"/>
          <w:sz w:val="24"/>
          <w:szCs w:val="24"/>
          <w:lang w:val="pt-BR"/>
        </w:rPr>
      </w:pPr>
      <w:r w:rsidRPr="00B35321">
        <w:rPr>
          <w:i w:val="0"/>
          <w:color w:val="231F20"/>
          <w:sz w:val="24"/>
          <w:szCs w:val="24"/>
          <w:lang w:val="pt-BR"/>
        </w:rPr>
        <w:t xml:space="preserve"> Ipumirim SC, 0</w:t>
      </w:r>
      <w:r w:rsidR="00A813A0">
        <w:rPr>
          <w:i w:val="0"/>
          <w:color w:val="231F20"/>
          <w:sz w:val="24"/>
          <w:szCs w:val="24"/>
          <w:lang w:val="pt-BR"/>
        </w:rPr>
        <w:t>8</w:t>
      </w:r>
      <w:r w:rsidR="005C1887">
        <w:rPr>
          <w:i w:val="0"/>
          <w:color w:val="231F20"/>
          <w:sz w:val="24"/>
          <w:szCs w:val="24"/>
          <w:lang w:val="pt-BR"/>
        </w:rPr>
        <w:t xml:space="preserve"> de junho</w:t>
      </w:r>
      <w:r w:rsidRPr="00B35321">
        <w:rPr>
          <w:i w:val="0"/>
          <w:color w:val="231F20"/>
          <w:sz w:val="24"/>
          <w:szCs w:val="24"/>
          <w:lang w:val="pt-BR"/>
        </w:rPr>
        <w:t xml:space="preserve"> de 2015.</w:t>
      </w:r>
    </w:p>
    <w:sectPr w:rsidR="00B91434" w:rsidRPr="00B35321" w:rsidSect="007B0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35321"/>
    <w:rsid w:val="00080A71"/>
    <w:rsid w:val="00086560"/>
    <w:rsid w:val="00482490"/>
    <w:rsid w:val="005C1887"/>
    <w:rsid w:val="006B3707"/>
    <w:rsid w:val="007B0DAB"/>
    <w:rsid w:val="00943492"/>
    <w:rsid w:val="00A36D8D"/>
    <w:rsid w:val="00A813A0"/>
    <w:rsid w:val="00B35321"/>
    <w:rsid w:val="00BF2DAA"/>
    <w:rsid w:val="00C14EB6"/>
    <w:rsid w:val="00C70809"/>
    <w:rsid w:val="00C75B5A"/>
    <w:rsid w:val="00D15309"/>
    <w:rsid w:val="00D47861"/>
    <w:rsid w:val="00D54836"/>
    <w:rsid w:val="00E968D1"/>
    <w:rsid w:val="00EC39CF"/>
    <w:rsid w:val="00F16B47"/>
    <w:rsid w:val="00F8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36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5483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483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483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483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483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483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483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483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483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483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48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har">
    <w:name w:val="Título 3 Char"/>
    <w:basedOn w:val="Fontepargpadro"/>
    <w:link w:val="Ttulo3"/>
    <w:uiPriority w:val="9"/>
    <w:rsid w:val="00D548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48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483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48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483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48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483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54836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5483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D548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483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5483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orte">
    <w:name w:val="Strong"/>
    <w:uiPriority w:val="22"/>
    <w:qFormat/>
    <w:rsid w:val="00D54836"/>
    <w:rPr>
      <w:b/>
      <w:bCs/>
      <w:spacing w:val="0"/>
    </w:rPr>
  </w:style>
  <w:style w:type="character" w:styleId="nfase">
    <w:name w:val="Emphasis"/>
    <w:uiPriority w:val="20"/>
    <w:qFormat/>
    <w:rsid w:val="00D5483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emEspaamento">
    <w:name w:val="No Spacing"/>
    <w:basedOn w:val="Normal"/>
    <w:link w:val="SemEspaamentoChar"/>
    <w:uiPriority w:val="1"/>
    <w:qFormat/>
    <w:rsid w:val="00D5483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54836"/>
    <w:rPr>
      <w:i/>
      <w:i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54836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D54836"/>
    <w:rPr>
      <w:i w:val="0"/>
      <w:iCs w:val="0"/>
      <w:color w:val="943634" w:themeColor="accent2" w:themeShade="BF"/>
    </w:rPr>
  </w:style>
  <w:style w:type="character" w:customStyle="1" w:styleId="CitaoChar">
    <w:name w:val="Citação Char"/>
    <w:basedOn w:val="Fontepargpadro"/>
    <w:link w:val="Citao"/>
    <w:uiPriority w:val="29"/>
    <w:rsid w:val="00D54836"/>
    <w:rPr>
      <w:color w:val="943634" w:themeColor="accent2" w:themeShade="BF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483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483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eSutil">
    <w:name w:val="Subtle Emphasis"/>
    <w:uiPriority w:val="19"/>
    <w:qFormat/>
    <w:rsid w:val="00D548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eIntensa">
    <w:name w:val="Intense Emphasis"/>
    <w:uiPriority w:val="21"/>
    <w:qFormat/>
    <w:rsid w:val="00D548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nciaSutil">
    <w:name w:val="Subtle Reference"/>
    <w:uiPriority w:val="31"/>
    <w:qFormat/>
    <w:rsid w:val="00D54836"/>
    <w:rPr>
      <w:i/>
      <w:iCs/>
      <w:smallCaps/>
      <w:color w:val="C0504D" w:themeColor="accent2"/>
      <w:u w:color="C0504D" w:themeColor="accent2"/>
    </w:rPr>
  </w:style>
  <w:style w:type="character" w:styleId="RefernciaIntensa">
    <w:name w:val="Intense Reference"/>
    <w:uiPriority w:val="32"/>
    <w:qFormat/>
    <w:rsid w:val="00D54836"/>
    <w:rPr>
      <w:b/>
      <w:bCs/>
      <w:i/>
      <w:iCs/>
      <w:smallCaps/>
      <w:color w:val="C0504D" w:themeColor="accent2"/>
      <w:u w:color="C0504D" w:themeColor="accent2"/>
    </w:rPr>
  </w:style>
  <w:style w:type="character" w:styleId="TtulodoLivro">
    <w:name w:val="Book Title"/>
    <w:uiPriority w:val="33"/>
    <w:qFormat/>
    <w:rsid w:val="00D5483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5483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PMI034</cp:lastModifiedBy>
  <cp:revision>2</cp:revision>
  <dcterms:created xsi:type="dcterms:W3CDTF">2015-06-08T13:05:00Z</dcterms:created>
  <dcterms:modified xsi:type="dcterms:W3CDTF">2015-06-08T13:05:00Z</dcterms:modified>
</cp:coreProperties>
</file>