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135FDF" w:rsidRDefault="00F634D8" w:rsidP="00B21957">
      <w:pPr>
        <w:spacing w:line="276" w:lineRule="auto"/>
        <w:jc w:val="center"/>
        <w:rPr>
          <w:rFonts w:ascii="Verdana" w:hAnsi="Verdana"/>
          <w:b/>
          <w:sz w:val="20"/>
          <w:szCs w:val="20"/>
        </w:rPr>
      </w:pPr>
      <w:r w:rsidRPr="00135FDF">
        <w:rPr>
          <w:rFonts w:ascii="Verdana" w:hAnsi="Verdana"/>
          <w:b/>
          <w:sz w:val="20"/>
          <w:szCs w:val="20"/>
        </w:rPr>
        <w:t xml:space="preserve">DISPENSA ELETRÔNICA </w:t>
      </w:r>
      <w:r w:rsidR="007244F1">
        <w:rPr>
          <w:rFonts w:ascii="Verdana" w:hAnsi="Verdana"/>
          <w:b/>
          <w:sz w:val="20"/>
          <w:szCs w:val="20"/>
        </w:rPr>
        <w:t>13</w:t>
      </w:r>
      <w:r w:rsidRPr="00135FDF">
        <w:rPr>
          <w:rFonts w:ascii="Verdana" w:hAnsi="Verdana"/>
          <w:b/>
          <w:sz w:val="20"/>
          <w:szCs w:val="20"/>
        </w:rPr>
        <w:t>/2024</w:t>
      </w:r>
    </w:p>
    <w:p w:rsidR="00F634D8" w:rsidRPr="00135FDF" w:rsidRDefault="00F634D8" w:rsidP="00B21957">
      <w:pPr>
        <w:spacing w:line="276" w:lineRule="auto"/>
        <w:jc w:val="center"/>
        <w:rPr>
          <w:rFonts w:ascii="Verdana" w:hAnsi="Verdana"/>
          <w:b/>
          <w:sz w:val="20"/>
          <w:szCs w:val="20"/>
        </w:rPr>
      </w:pPr>
      <w:r w:rsidRPr="00135FDF">
        <w:rPr>
          <w:rFonts w:ascii="Verdana" w:hAnsi="Verdana"/>
          <w:b/>
          <w:sz w:val="20"/>
          <w:szCs w:val="20"/>
        </w:rPr>
        <w:t xml:space="preserve">PROCESSO DE LICITAÇÃO </w:t>
      </w:r>
      <w:r w:rsidR="007244F1">
        <w:rPr>
          <w:rFonts w:ascii="Verdana" w:hAnsi="Verdana"/>
          <w:b/>
          <w:sz w:val="20"/>
          <w:szCs w:val="20"/>
        </w:rPr>
        <w:t>120</w:t>
      </w:r>
      <w:r w:rsidR="00E17843" w:rsidRPr="00135FDF">
        <w:rPr>
          <w:rFonts w:ascii="Verdana" w:hAnsi="Verdana"/>
          <w:b/>
          <w:sz w:val="20"/>
          <w:szCs w:val="20"/>
        </w:rPr>
        <w:t>/</w:t>
      </w:r>
      <w:r w:rsidRPr="00135FDF">
        <w:rPr>
          <w:rFonts w:ascii="Verdana" w:hAnsi="Verdana"/>
          <w:b/>
          <w:sz w:val="20"/>
          <w:szCs w:val="20"/>
        </w:rPr>
        <w:t>2024</w:t>
      </w:r>
    </w:p>
    <w:p w:rsidR="00F634D8" w:rsidRPr="00135FDF" w:rsidRDefault="00F634D8" w:rsidP="00B21957">
      <w:pPr>
        <w:spacing w:line="276" w:lineRule="auto"/>
        <w:jc w:val="center"/>
        <w:rPr>
          <w:rFonts w:ascii="Verdana" w:hAnsi="Verdana"/>
          <w:b/>
          <w:sz w:val="20"/>
          <w:szCs w:val="20"/>
        </w:rPr>
      </w:pPr>
    </w:p>
    <w:p w:rsidR="00F634D8" w:rsidRPr="00135FDF" w:rsidRDefault="00F634D8" w:rsidP="00B21957">
      <w:pPr>
        <w:spacing w:line="276" w:lineRule="auto"/>
        <w:jc w:val="center"/>
        <w:rPr>
          <w:rFonts w:ascii="Verdana" w:hAnsi="Verdana"/>
          <w:b/>
          <w:sz w:val="20"/>
          <w:szCs w:val="20"/>
        </w:rPr>
      </w:pPr>
      <w:r w:rsidRPr="00135FDF">
        <w:rPr>
          <w:rFonts w:ascii="Verdana" w:hAnsi="Verdana"/>
          <w:b/>
          <w:sz w:val="20"/>
          <w:szCs w:val="20"/>
        </w:rPr>
        <w:t>EDITAL</w:t>
      </w:r>
    </w:p>
    <w:p w:rsidR="00F634D8" w:rsidRPr="00135FDF" w:rsidRDefault="00F634D8" w:rsidP="00B21957">
      <w:pPr>
        <w:spacing w:line="276" w:lineRule="auto"/>
        <w:jc w:val="both"/>
        <w:rPr>
          <w:rFonts w:ascii="Verdana" w:hAnsi="Verdana"/>
          <w:sz w:val="20"/>
          <w:szCs w:val="20"/>
        </w:rPr>
      </w:pPr>
    </w:p>
    <w:p w:rsidR="00F634D8" w:rsidRPr="00135FDF" w:rsidRDefault="00F634D8" w:rsidP="00B21957">
      <w:pPr>
        <w:tabs>
          <w:tab w:val="left" w:pos="536"/>
          <w:tab w:val="left" w:pos="2270"/>
          <w:tab w:val="left" w:pos="4294"/>
        </w:tabs>
        <w:spacing w:line="276" w:lineRule="auto"/>
        <w:jc w:val="both"/>
        <w:rPr>
          <w:rFonts w:ascii="Verdana" w:hAnsi="Verdana"/>
          <w:sz w:val="20"/>
          <w:szCs w:val="20"/>
        </w:rPr>
      </w:pPr>
      <w:r w:rsidRPr="00135FDF">
        <w:rPr>
          <w:rFonts w:ascii="Verdana" w:hAnsi="Verdana"/>
          <w:sz w:val="20"/>
          <w:szCs w:val="20"/>
        </w:rPr>
        <w:t>O Município de Ipumirim, pessoa jurídica de direito público interno, situada à Av. Dom Pedro II, 230, Centro, Ipumirim, SC, através de se</w:t>
      </w:r>
      <w:r w:rsidR="007244F1">
        <w:rPr>
          <w:rFonts w:ascii="Verdana" w:hAnsi="Verdana"/>
          <w:sz w:val="20"/>
          <w:szCs w:val="20"/>
        </w:rPr>
        <w:t>u Prefeito Municipal Senhor HILA</w:t>
      </w:r>
      <w:r w:rsidRPr="00135FDF">
        <w:rPr>
          <w:rFonts w:ascii="Verdana" w:hAnsi="Verdana"/>
          <w:sz w:val="20"/>
          <w:szCs w:val="20"/>
        </w:rPr>
        <w:t xml:space="preserve">RIO REFFATTI, torna público, para conhecimento dos interessados, que realizará licitação na modalidade DISPENSA, sob a forma ELETRÔNICA, através do site </w:t>
      </w:r>
      <w:r w:rsidR="00980B0E" w:rsidRPr="00135FDF">
        <w:rPr>
          <w:rFonts w:ascii="Verdana" w:hAnsi="Verdana"/>
        </w:rPr>
        <w:fldChar w:fldCharType="begin"/>
      </w:r>
      <w:r w:rsidR="00C71559" w:rsidRPr="00135FDF">
        <w:rPr>
          <w:rFonts w:ascii="Verdana" w:hAnsi="Verdana"/>
        </w:rPr>
        <w:instrText>HYPERLINK "http://www.portaldecompraspublicas.com.br"</w:instrText>
      </w:r>
      <w:r w:rsidR="00980B0E" w:rsidRPr="00135FDF">
        <w:rPr>
          <w:rFonts w:ascii="Verdana" w:hAnsi="Verdana"/>
        </w:rPr>
        <w:fldChar w:fldCharType="separate"/>
      </w:r>
      <w:r w:rsidRPr="00135FDF">
        <w:rPr>
          <w:rStyle w:val="Hyperlink"/>
          <w:rFonts w:ascii="Verdana" w:hAnsi="Verdana"/>
          <w:sz w:val="20"/>
          <w:szCs w:val="20"/>
          <w:u w:val="none"/>
        </w:rPr>
        <w:t>www.portaldecompraspublicas.com.br</w:t>
      </w:r>
      <w:r w:rsidR="00980B0E" w:rsidRPr="00135FDF">
        <w:rPr>
          <w:rFonts w:ascii="Verdana" w:hAnsi="Verdana"/>
        </w:rPr>
        <w:fldChar w:fldCharType="end"/>
      </w:r>
      <w:r w:rsidR="008F21DE">
        <w:rPr>
          <w:rFonts w:ascii="Verdana" w:hAnsi="Verdana"/>
        </w:rPr>
        <w:t xml:space="preserve">, com </w:t>
      </w:r>
      <w:r w:rsidR="008F21DE" w:rsidRPr="008F21DE">
        <w:rPr>
          <w:rFonts w:ascii="Verdana" w:hAnsi="Verdana"/>
        </w:rPr>
        <w:t xml:space="preserve">com entrega das propostas das 08h30, do dia </w:t>
      </w:r>
      <w:r w:rsidR="008F21DE">
        <w:rPr>
          <w:rFonts w:ascii="Verdana" w:hAnsi="Verdana"/>
        </w:rPr>
        <w:t>18</w:t>
      </w:r>
      <w:r w:rsidR="008F21DE" w:rsidRPr="008F21DE">
        <w:rPr>
          <w:rFonts w:ascii="Verdana" w:hAnsi="Verdana"/>
        </w:rPr>
        <w:t xml:space="preserve">/07/2024 às 08:30 do dia </w:t>
      </w:r>
      <w:r w:rsidR="008F21DE">
        <w:rPr>
          <w:rFonts w:ascii="Verdana" w:hAnsi="Verdana"/>
        </w:rPr>
        <w:t>23</w:t>
      </w:r>
      <w:r w:rsidR="008F21DE" w:rsidRPr="008F21DE">
        <w:rPr>
          <w:rFonts w:ascii="Verdana" w:hAnsi="Verdana"/>
        </w:rPr>
        <w:t xml:space="preserve">/07/2024, e lances das 08h31 às 14h31 do dia </w:t>
      </w:r>
      <w:r w:rsidR="008F21DE">
        <w:rPr>
          <w:rFonts w:ascii="Verdana" w:hAnsi="Verdana"/>
        </w:rPr>
        <w:t>23</w:t>
      </w:r>
      <w:r w:rsidR="008F21DE" w:rsidRPr="008F21DE">
        <w:rPr>
          <w:rFonts w:ascii="Verdana" w:hAnsi="Verdana"/>
        </w:rPr>
        <w:t>/07/2024</w:t>
      </w:r>
      <w:r w:rsidRPr="00135FDF">
        <w:rPr>
          <w:rFonts w:ascii="Verdana" w:hAnsi="Verdana"/>
          <w:sz w:val="20"/>
          <w:szCs w:val="20"/>
        </w:rPr>
        <w:t xml:space="preserve">, em conformidade com as disposições da </w:t>
      </w:r>
      <w:r w:rsidRPr="00135FDF">
        <w:rPr>
          <w:rFonts w:ascii="Verdana" w:hAnsi="Verdana"/>
          <w:color w:val="000000"/>
          <w:sz w:val="20"/>
          <w:szCs w:val="20"/>
        </w:rPr>
        <w:t xml:space="preserve">Lei nº </w:t>
      </w:r>
      <w:r w:rsidRPr="00135FDF">
        <w:rPr>
          <w:rFonts w:ascii="Verdana" w:hAnsi="Verdana"/>
          <w:sz w:val="20"/>
          <w:szCs w:val="20"/>
        </w:rPr>
        <w:t>14.133, de 1º de Abril de 2021,</w:t>
      </w:r>
      <w:r w:rsidRPr="00135FDF">
        <w:rPr>
          <w:rFonts w:ascii="Verdana" w:hAnsi="Verdana"/>
          <w:color w:val="000000"/>
          <w:sz w:val="20"/>
          <w:szCs w:val="20"/>
        </w:rPr>
        <w:t xml:space="preserve"> pelo Decreto Municipal nº </w:t>
      </w:r>
      <w:r w:rsidRPr="00135FDF">
        <w:rPr>
          <w:rFonts w:ascii="Verdana" w:hAnsi="Verdana"/>
          <w:sz w:val="20"/>
          <w:szCs w:val="20"/>
        </w:rPr>
        <w:t>2.793</w:t>
      </w:r>
      <w:r w:rsidRPr="00135FDF">
        <w:rPr>
          <w:rFonts w:ascii="Verdana" w:hAnsi="Verdana"/>
          <w:color w:val="000000"/>
          <w:sz w:val="20"/>
          <w:szCs w:val="20"/>
        </w:rPr>
        <w:t xml:space="preserve">, de 20 de Julho de 2023, </w:t>
      </w:r>
      <w:r w:rsidRPr="00135FDF">
        <w:rPr>
          <w:rFonts w:ascii="Verdana" w:hAnsi="Verdana"/>
          <w:sz w:val="20"/>
          <w:szCs w:val="20"/>
        </w:rPr>
        <w:t>bem como as c</w:t>
      </w:r>
      <w:r w:rsidR="00F43AA8" w:rsidRPr="00135FDF">
        <w:rPr>
          <w:rFonts w:ascii="Verdana" w:hAnsi="Verdana"/>
          <w:sz w:val="20"/>
          <w:szCs w:val="20"/>
        </w:rPr>
        <w:t>ondições a seguir estabelecidas.</w:t>
      </w:r>
    </w:p>
    <w:p w:rsidR="00F634D8" w:rsidRPr="00135FDF" w:rsidRDefault="00F634D8" w:rsidP="00B21957">
      <w:pPr>
        <w:spacing w:line="276" w:lineRule="auto"/>
        <w:jc w:val="both"/>
        <w:rPr>
          <w:rFonts w:ascii="Verdana" w:hAnsi="Verdana"/>
          <w:sz w:val="20"/>
          <w:szCs w:val="20"/>
        </w:rPr>
      </w:pPr>
    </w:p>
    <w:p w:rsidR="00F634D8" w:rsidRPr="00135FDF" w:rsidRDefault="00F634D8" w:rsidP="004D727F">
      <w:pPr>
        <w:widowControl/>
        <w:numPr>
          <w:ilvl w:val="0"/>
          <w:numId w:val="1"/>
        </w:numPr>
        <w:autoSpaceDE/>
        <w:autoSpaceDN/>
        <w:spacing w:line="276" w:lineRule="auto"/>
        <w:jc w:val="both"/>
        <w:rPr>
          <w:rFonts w:ascii="Verdana" w:hAnsi="Verdana"/>
          <w:b/>
          <w:sz w:val="20"/>
          <w:szCs w:val="20"/>
        </w:rPr>
      </w:pPr>
      <w:r w:rsidRPr="00135FDF">
        <w:rPr>
          <w:rFonts w:ascii="Verdana" w:hAnsi="Verdana"/>
          <w:b/>
          <w:sz w:val="20"/>
          <w:szCs w:val="20"/>
        </w:rPr>
        <w:t>OBJETO</w:t>
      </w:r>
    </w:p>
    <w:p w:rsidR="00F634D8" w:rsidRPr="00135FDF" w:rsidRDefault="00F634D8" w:rsidP="00B21957">
      <w:pPr>
        <w:spacing w:line="276" w:lineRule="auto"/>
        <w:ind w:left="1065"/>
        <w:jc w:val="both"/>
        <w:rPr>
          <w:rFonts w:ascii="Verdana" w:hAnsi="Verdana"/>
          <w:sz w:val="20"/>
          <w:szCs w:val="20"/>
        </w:rPr>
      </w:pPr>
    </w:p>
    <w:p w:rsidR="001B1F9E" w:rsidRPr="00135FDF" w:rsidRDefault="004132D2" w:rsidP="00151C23">
      <w:pPr>
        <w:pStyle w:val="Corpodetexto"/>
        <w:numPr>
          <w:ilvl w:val="1"/>
          <w:numId w:val="4"/>
        </w:numPr>
        <w:spacing w:before="3" w:line="276" w:lineRule="auto"/>
        <w:jc w:val="both"/>
        <w:rPr>
          <w:rFonts w:ascii="Verdana" w:hAnsi="Verdana" w:cs="Arial"/>
          <w:sz w:val="20"/>
          <w:szCs w:val="20"/>
        </w:rPr>
      </w:pPr>
      <w:r w:rsidRPr="004132D2">
        <w:rPr>
          <w:rFonts w:ascii="Verdana" w:hAnsi="Verdana" w:cs="Arial"/>
          <w:sz w:val="20"/>
          <w:szCs w:val="20"/>
        </w:rPr>
        <w:t>Contratação de empresa especializada em serviços de decoração de ambientes</w:t>
      </w:r>
      <w:r>
        <w:rPr>
          <w:rFonts w:ascii="Verdana" w:hAnsi="Verdana" w:cs="Arial"/>
          <w:sz w:val="20"/>
          <w:szCs w:val="20"/>
        </w:rPr>
        <w:t xml:space="preserve">, </w:t>
      </w:r>
      <w:r>
        <w:rPr>
          <w:rFonts w:ascii="Verdana" w:hAnsi="Verdana"/>
          <w:color w:val="000000" w:themeColor="text1"/>
          <w:sz w:val="20"/>
          <w:szCs w:val="20"/>
        </w:rPr>
        <w:t>para decoração do Ginásio Municipal de E</w:t>
      </w:r>
      <w:r w:rsidRPr="00135FDF">
        <w:rPr>
          <w:rFonts w:ascii="Verdana" w:hAnsi="Verdana"/>
          <w:color w:val="000000" w:themeColor="text1"/>
          <w:sz w:val="20"/>
          <w:szCs w:val="20"/>
        </w:rPr>
        <w:t>sportes de Ipumirim</w:t>
      </w:r>
      <w:r>
        <w:rPr>
          <w:rFonts w:ascii="Verdana" w:hAnsi="Verdana"/>
          <w:color w:val="000000" w:themeColor="text1"/>
          <w:sz w:val="20"/>
          <w:szCs w:val="20"/>
        </w:rPr>
        <w:t>.</w:t>
      </w:r>
    </w:p>
    <w:p w:rsidR="001B1F9E" w:rsidRPr="00135FDF" w:rsidRDefault="001B1F9E" w:rsidP="001B1F9E">
      <w:pPr>
        <w:pStyle w:val="Corpodetexto"/>
        <w:spacing w:before="3" w:line="276" w:lineRule="auto"/>
        <w:ind w:left="720"/>
        <w:jc w:val="both"/>
        <w:rPr>
          <w:rFonts w:ascii="Verdana" w:hAnsi="Verdana" w:cs="Arial"/>
          <w:sz w:val="20"/>
          <w:szCs w:val="20"/>
        </w:rPr>
      </w:pPr>
    </w:p>
    <w:p w:rsidR="0031405D" w:rsidRPr="00135FDF" w:rsidRDefault="0031405D" w:rsidP="00151C23">
      <w:pPr>
        <w:pStyle w:val="Corpodetexto"/>
        <w:numPr>
          <w:ilvl w:val="1"/>
          <w:numId w:val="4"/>
        </w:numPr>
        <w:spacing w:before="3" w:line="276" w:lineRule="auto"/>
        <w:jc w:val="both"/>
        <w:rPr>
          <w:rFonts w:ascii="Verdana" w:hAnsi="Verdana" w:cs="Arial"/>
          <w:sz w:val="20"/>
          <w:szCs w:val="20"/>
        </w:rPr>
      </w:pPr>
      <w:r w:rsidRPr="00135FDF">
        <w:rPr>
          <w:rFonts w:ascii="Verdana" w:hAnsi="Verdana" w:cs="Arial"/>
          <w:sz w:val="20"/>
          <w:szCs w:val="20"/>
        </w:rPr>
        <w:t>O</w:t>
      </w:r>
      <w:r w:rsidR="008F21DE">
        <w:rPr>
          <w:rFonts w:ascii="Verdana" w:hAnsi="Verdana" w:cs="Arial"/>
          <w:sz w:val="20"/>
          <w:szCs w:val="20"/>
        </w:rPr>
        <w:t xml:space="preserve"> I</w:t>
      </w:r>
      <w:r w:rsidR="0018595D" w:rsidRPr="00135FDF">
        <w:rPr>
          <w:rFonts w:ascii="Verdana" w:hAnsi="Verdana" w:cs="Arial"/>
          <w:sz w:val="20"/>
          <w:szCs w:val="20"/>
        </w:rPr>
        <w:t>TEM</w:t>
      </w:r>
      <w:r w:rsidRPr="00135FDF">
        <w:rPr>
          <w:rFonts w:ascii="Verdana" w:hAnsi="Verdana" w:cs="Arial"/>
          <w:sz w:val="20"/>
          <w:szCs w:val="20"/>
        </w:rPr>
        <w:t xml:space="preserve"> </w:t>
      </w:r>
      <w:r w:rsidR="00E17843" w:rsidRPr="00135FDF">
        <w:rPr>
          <w:rFonts w:ascii="Verdana" w:hAnsi="Verdana" w:cs="Arial"/>
          <w:sz w:val="20"/>
          <w:szCs w:val="20"/>
        </w:rPr>
        <w:t>encontra</w:t>
      </w:r>
      <w:r w:rsidRPr="00135FDF">
        <w:rPr>
          <w:rFonts w:ascii="Verdana" w:hAnsi="Verdana" w:cs="Arial"/>
          <w:sz w:val="20"/>
          <w:szCs w:val="20"/>
        </w:rPr>
        <w:t>-se devidamente quantificado e especificado no quadro abaixo</w:t>
      </w:r>
      <w:r w:rsidR="00937718">
        <w:rPr>
          <w:rFonts w:ascii="Verdana" w:hAnsi="Verdana" w:cs="Arial"/>
          <w:sz w:val="20"/>
          <w:szCs w:val="20"/>
        </w:rPr>
        <w:t xml:space="preserve"> e no ANEXO I</w:t>
      </w:r>
      <w:r w:rsidRPr="00135FDF">
        <w:rPr>
          <w:rFonts w:ascii="Verdana" w:hAnsi="Verdana" w:cs="Arial"/>
          <w:sz w:val="20"/>
          <w:szCs w:val="20"/>
        </w:rPr>
        <w:t xml:space="preserve">. Em caso de divergência existente entre a especificação dos itens que compõem o objeto descrito no site do Portal de Compras Públicas e a especificação constante deste </w:t>
      </w:r>
      <w:r w:rsidR="0018595D" w:rsidRPr="00135FDF">
        <w:rPr>
          <w:rFonts w:ascii="Verdana" w:hAnsi="Verdana" w:cs="Arial"/>
          <w:sz w:val="20"/>
          <w:szCs w:val="20"/>
        </w:rPr>
        <w:t>Edital</w:t>
      </w:r>
      <w:r w:rsidRPr="00135FDF">
        <w:rPr>
          <w:rFonts w:ascii="Verdana" w:hAnsi="Verdana" w:cs="Arial"/>
          <w:sz w:val="20"/>
          <w:szCs w:val="20"/>
        </w:rPr>
        <w:t>, prevalecerão as últimas.</w:t>
      </w:r>
    </w:p>
    <w:p w:rsidR="001B1F9E" w:rsidRPr="00135FDF" w:rsidRDefault="001B1F9E" w:rsidP="001B1F9E">
      <w:pPr>
        <w:pStyle w:val="PargrafodaLista"/>
        <w:rPr>
          <w:rFonts w:ascii="Verdana" w:hAnsi="Verdana" w:cs="Arial"/>
          <w:sz w:val="20"/>
          <w:szCs w:val="20"/>
        </w:rPr>
      </w:pPr>
    </w:p>
    <w:p w:rsidR="001B1F9E" w:rsidRPr="00135FDF" w:rsidRDefault="001B1F9E" w:rsidP="00151C23">
      <w:pPr>
        <w:pStyle w:val="Corpodetexto"/>
        <w:numPr>
          <w:ilvl w:val="1"/>
          <w:numId w:val="4"/>
        </w:numPr>
        <w:spacing w:before="3" w:line="276" w:lineRule="auto"/>
        <w:jc w:val="both"/>
        <w:rPr>
          <w:rFonts w:ascii="Verdana" w:hAnsi="Verdana" w:cs="Arial"/>
          <w:sz w:val="20"/>
          <w:szCs w:val="20"/>
        </w:rPr>
      </w:pPr>
    </w:p>
    <w:tbl>
      <w:tblPr>
        <w:tblStyle w:val="GridTable4Accent6"/>
        <w:tblW w:w="9639" w:type="dxa"/>
        <w:tblInd w:w="10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851"/>
        <w:gridCol w:w="5699"/>
        <w:gridCol w:w="1388"/>
        <w:gridCol w:w="1701"/>
      </w:tblGrid>
      <w:tr w:rsidR="001B1F9E" w:rsidRPr="00135FDF" w:rsidTr="001B1F9E">
        <w:trPr>
          <w:trHeight w:val="252"/>
        </w:trPr>
        <w:tc>
          <w:tcPr>
            <w:tcW w:w="851" w:type="dxa"/>
            <w:shd w:val="clear" w:color="auto" w:fill="auto"/>
          </w:tcPr>
          <w:p w:rsidR="001B1F9E" w:rsidRPr="00135FDF" w:rsidRDefault="001B1F9E" w:rsidP="001B1F9E">
            <w:pPr>
              <w:tabs>
                <w:tab w:val="left" w:pos="6521"/>
              </w:tabs>
              <w:jc w:val="center"/>
              <w:rPr>
                <w:rFonts w:ascii="Verdana" w:hAnsi="Verdana"/>
                <w:sz w:val="20"/>
                <w:szCs w:val="20"/>
              </w:rPr>
            </w:pPr>
            <w:r w:rsidRPr="00135FDF">
              <w:rPr>
                <w:rFonts w:ascii="Verdana" w:hAnsi="Verdana"/>
                <w:sz w:val="20"/>
                <w:szCs w:val="20"/>
              </w:rPr>
              <w:t>ITÉM</w:t>
            </w:r>
          </w:p>
        </w:tc>
        <w:tc>
          <w:tcPr>
            <w:tcW w:w="5699" w:type="dxa"/>
            <w:shd w:val="clear" w:color="auto" w:fill="auto"/>
          </w:tcPr>
          <w:p w:rsidR="001B1F9E" w:rsidRPr="00135FDF" w:rsidRDefault="001B1F9E" w:rsidP="00937718">
            <w:pPr>
              <w:tabs>
                <w:tab w:val="left" w:pos="6521"/>
              </w:tabs>
              <w:jc w:val="center"/>
              <w:rPr>
                <w:rFonts w:ascii="Verdana" w:hAnsi="Verdana"/>
                <w:sz w:val="20"/>
                <w:szCs w:val="20"/>
              </w:rPr>
            </w:pPr>
            <w:r w:rsidRPr="00135FDF">
              <w:rPr>
                <w:rFonts w:ascii="Verdana" w:hAnsi="Verdana"/>
                <w:sz w:val="20"/>
                <w:szCs w:val="20"/>
              </w:rPr>
              <w:t>DESCRIÇÃO</w:t>
            </w:r>
          </w:p>
        </w:tc>
        <w:tc>
          <w:tcPr>
            <w:tcW w:w="1388" w:type="dxa"/>
            <w:shd w:val="clear" w:color="auto" w:fill="auto"/>
          </w:tcPr>
          <w:p w:rsidR="001B1F9E" w:rsidRPr="00135FDF" w:rsidRDefault="001B1F9E" w:rsidP="001B1F9E">
            <w:pPr>
              <w:tabs>
                <w:tab w:val="left" w:pos="6521"/>
              </w:tabs>
              <w:jc w:val="center"/>
              <w:rPr>
                <w:rFonts w:ascii="Verdana" w:hAnsi="Verdana"/>
                <w:sz w:val="20"/>
                <w:szCs w:val="20"/>
              </w:rPr>
            </w:pPr>
            <w:r w:rsidRPr="00135FDF">
              <w:rPr>
                <w:rFonts w:ascii="Verdana" w:hAnsi="Verdana"/>
                <w:sz w:val="20"/>
                <w:szCs w:val="20"/>
              </w:rPr>
              <w:t>UNIDADE</w:t>
            </w:r>
          </w:p>
        </w:tc>
        <w:tc>
          <w:tcPr>
            <w:tcW w:w="1701" w:type="dxa"/>
            <w:shd w:val="clear" w:color="auto" w:fill="auto"/>
          </w:tcPr>
          <w:p w:rsidR="001B1F9E" w:rsidRPr="00135FDF" w:rsidRDefault="00B31B19" w:rsidP="001B1F9E">
            <w:pPr>
              <w:tabs>
                <w:tab w:val="left" w:pos="6521"/>
              </w:tabs>
              <w:jc w:val="center"/>
              <w:rPr>
                <w:rFonts w:ascii="Verdana" w:hAnsi="Verdana"/>
                <w:sz w:val="20"/>
                <w:szCs w:val="20"/>
              </w:rPr>
            </w:pPr>
            <w:r>
              <w:rPr>
                <w:rFonts w:ascii="Verdana" w:hAnsi="Verdana"/>
                <w:sz w:val="20"/>
                <w:szCs w:val="20"/>
              </w:rPr>
              <w:t>VALOR TOTAL</w:t>
            </w:r>
          </w:p>
        </w:tc>
      </w:tr>
      <w:tr w:rsidR="001B1F9E" w:rsidRPr="00135FDF" w:rsidTr="001B1F9E">
        <w:trPr>
          <w:trHeight w:val="285"/>
        </w:trPr>
        <w:tc>
          <w:tcPr>
            <w:tcW w:w="851" w:type="dxa"/>
            <w:shd w:val="clear" w:color="auto" w:fill="auto"/>
          </w:tcPr>
          <w:p w:rsidR="001B1F9E" w:rsidRPr="00135FDF" w:rsidRDefault="001B1F9E" w:rsidP="00B31B19">
            <w:pPr>
              <w:tabs>
                <w:tab w:val="left" w:pos="6521"/>
              </w:tabs>
              <w:rPr>
                <w:rFonts w:ascii="Verdana" w:hAnsi="Verdana"/>
                <w:sz w:val="20"/>
                <w:szCs w:val="20"/>
              </w:rPr>
            </w:pPr>
          </w:p>
          <w:p w:rsidR="001B1F9E" w:rsidRPr="00135FDF" w:rsidRDefault="001B1F9E" w:rsidP="001B1F9E">
            <w:pPr>
              <w:tabs>
                <w:tab w:val="left" w:pos="6521"/>
              </w:tabs>
              <w:jc w:val="center"/>
              <w:rPr>
                <w:rFonts w:ascii="Verdana" w:hAnsi="Verdana"/>
                <w:sz w:val="20"/>
                <w:szCs w:val="20"/>
              </w:rPr>
            </w:pPr>
            <w:r w:rsidRPr="00135FDF">
              <w:rPr>
                <w:rFonts w:ascii="Verdana" w:hAnsi="Verdana"/>
                <w:sz w:val="20"/>
                <w:szCs w:val="20"/>
              </w:rPr>
              <w:t>1</w:t>
            </w:r>
          </w:p>
        </w:tc>
        <w:tc>
          <w:tcPr>
            <w:tcW w:w="5699" w:type="dxa"/>
            <w:shd w:val="clear" w:color="auto" w:fill="auto"/>
          </w:tcPr>
          <w:p w:rsidR="001B1F9E" w:rsidRPr="00135FDF" w:rsidRDefault="001B1F9E" w:rsidP="00B31B19">
            <w:pPr>
              <w:shd w:val="clear" w:color="auto" w:fill="FFFFFF"/>
              <w:jc w:val="both"/>
              <w:rPr>
                <w:rFonts w:ascii="Verdana" w:hAnsi="Verdana"/>
                <w:iCs/>
                <w:sz w:val="20"/>
                <w:szCs w:val="20"/>
              </w:rPr>
            </w:pPr>
            <w:r w:rsidRPr="00135FDF">
              <w:rPr>
                <w:rFonts w:ascii="Verdana" w:hAnsi="Verdana"/>
                <w:b/>
                <w:color w:val="000000" w:themeColor="text1"/>
                <w:sz w:val="20"/>
                <w:szCs w:val="20"/>
              </w:rPr>
              <w:t>SERVIÇOS</w:t>
            </w:r>
            <w:r w:rsidRPr="00135FDF">
              <w:rPr>
                <w:rFonts w:ascii="Verdana" w:hAnsi="Verdana"/>
                <w:color w:val="000000" w:themeColor="text1"/>
                <w:sz w:val="20"/>
                <w:szCs w:val="20"/>
              </w:rPr>
              <w:t>: Contratação de empresa especializada na decoração de ambientes, para decoração do ginásio municipal de esportes de Ipumir</w:t>
            </w:r>
            <w:r w:rsidR="009E14F6">
              <w:rPr>
                <w:rFonts w:ascii="Verdana" w:hAnsi="Verdana"/>
                <w:color w:val="000000" w:themeColor="text1"/>
                <w:sz w:val="20"/>
                <w:szCs w:val="20"/>
              </w:rPr>
              <w:t>im, conforme descrito no Anexo I.</w:t>
            </w:r>
          </w:p>
        </w:tc>
        <w:tc>
          <w:tcPr>
            <w:tcW w:w="1388" w:type="dxa"/>
            <w:shd w:val="clear" w:color="auto" w:fill="auto"/>
          </w:tcPr>
          <w:p w:rsidR="001B1F9E" w:rsidRPr="00135FDF" w:rsidRDefault="001B1F9E" w:rsidP="001B1F9E">
            <w:pPr>
              <w:tabs>
                <w:tab w:val="left" w:pos="6521"/>
              </w:tabs>
              <w:jc w:val="center"/>
              <w:rPr>
                <w:rFonts w:ascii="Verdana" w:hAnsi="Verdana"/>
                <w:sz w:val="20"/>
                <w:szCs w:val="20"/>
              </w:rPr>
            </w:pPr>
          </w:p>
          <w:p w:rsidR="001B1F9E" w:rsidRPr="00135FDF" w:rsidRDefault="001B1F9E" w:rsidP="001B1F9E">
            <w:pPr>
              <w:tabs>
                <w:tab w:val="left" w:pos="6521"/>
              </w:tabs>
              <w:jc w:val="center"/>
              <w:rPr>
                <w:rFonts w:ascii="Verdana" w:hAnsi="Verdana"/>
                <w:sz w:val="20"/>
                <w:szCs w:val="20"/>
              </w:rPr>
            </w:pPr>
            <w:r w:rsidRPr="00135FDF">
              <w:rPr>
                <w:rFonts w:ascii="Verdana" w:hAnsi="Verdana"/>
                <w:sz w:val="20"/>
                <w:szCs w:val="20"/>
              </w:rPr>
              <w:t>SERV.</w:t>
            </w:r>
          </w:p>
        </w:tc>
        <w:tc>
          <w:tcPr>
            <w:tcW w:w="1701" w:type="dxa"/>
            <w:shd w:val="clear" w:color="auto" w:fill="auto"/>
          </w:tcPr>
          <w:p w:rsidR="001B1F9E" w:rsidRPr="00135FDF" w:rsidRDefault="001B1F9E" w:rsidP="001B1F9E">
            <w:pPr>
              <w:tabs>
                <w:tab w:val="left" w:pos="6521"/>
              </w:tabs>
              <w:ind w:left="280"/>
              <w:jc w:val="center"/>
              <w:rPr>
                <w:rFonts w:ascii="Verdana" w:hAnsi="Verdana"/>
                <w:sz w:val="20"/>
                <w:szCs w:val="20"/>
              </w:rPr>
            </w:pPr>
          </w:p>
          <w:p w:rsidR="001B1F9E" w:rsidRPr="00135FDF" w:rsidRDefault="001B1F9E" w:rsidP="001B1F9E">
            <w:pPr>
              <w:tabs>
                <w:tab w:val="left" w:pos="6521"/>
              </w:tabs>
              <w:jc w:val="center"/>
              <w:rPr>
                <w:rFonts w:ascii="Verdana" w:hAnsi="Verdana"/>
                <w:sz w:val="20"/>
                <w:szCs w:val="20"/>
              </w:rPr>
            </w:pPr>
            <w:r w:rsidRPr="00135FDF">
              <w:rPr>
                <w:rFonts w:ascii="Verdana" w:hAnsi="Verdana"/>
                <w:sz w:val="20"/>
                <w:szCs w:val="20"/>
              </w:rPr>
              <w:t>30.000,00</w:t>
            </w:r>
          </w:p>
        </w:tc>
      </w:tr>
    </w:tbl>
    <w:p w:rsidR="00766B4C" w:rsidRPr="00135FDF" w:rsidRDefault="00766B4C" w:rsidP="00B31B19">
      <w:pPr>
        <w:widowControl/>
        <w:autoSpaceDE/>
        <w:autoSpaceDN/>
        <w:spacing w:line="276" w:lineRule="auto"/>
        <w:jc w:val="both"/>
        <w:rPr>
          <w:rFonts w:ascii="Verdana" w:hAnsi="Verdana"/>
          <w:b/>
          <w:sz w:val="20"/>
          <w:szCs w:val="20"/>
        </w:rPr>
      </w:pPr>
    </w:p>
    <w:p w:rsidR="002445AA" w:rsidRPr="00135FDF" w:rsidRDefault="002445AA" w:rsidP="004D727F">
      <w:pPr>
        <w:widowControl/>
        <w:numPr>
          <w:ilvl w:val="0"/>
          <w:numId w:val="1"/>
        </w:numPr>
        <w:autoSpaceDE/>
        <w:autoSpaceDN/>
        <w:spacing w:line="276" w:lineRule="auto"/>
        <w:jc w:val="both"/>
        <w:rPr>
          <w:rFonts w:ascii="Verdana" w:hAnsi="Verdana"/>
          <w:b/>
          <w:sz w:val="20"/>
          <w:szCs w:val="20"/>
        </w:rPr>
      </w:pPr>
      <w:r w:rsidRPr="00135FDF">
        <w:rPr>
          <w:rFonts w:ascii="Verdana" w:hAnsi="Verdana"/>
          <w:b/>
          <w:sz w:val="20"/>
          <w:szCs w:val="20"/>
        </w:rPr>
        <w:t>JUSTIFICATIVA</w:t>
      </w:r>
    </w:p>
    <w:p w:rsidR="002445AA" w:rsidRPr="00135FDF" w:rsidRDefault="002445AA" w:rsidP="002445AA">
      <w:pPr>
        <w:widowControl/>
        <w:autoSpaceDE/>
        <w:autoSpaceDN/>
        <w:spacing w:line="276" w:lineRule="auto"/>
        <w:jc w:val="both"/>
        <w:rPr>
          <w:rFonts w:ascii="Verdana" w:hAnsi="Verdana"/>
          <w:sz w:val="20"/>
          <w:szCs w:val="20"/>
        </w:rPr>
      </w:pPr>
    </w:p>
    <w:p w:rsidR="001B1F9E" w:rsidRPr="00135FDF" w:rsidRDefault="002445AA" w:rsidP="001B1F9E">
      <w:pPr>
        <w:widowControl/>
        <w:autoSpaceDE/>
        <w:autoSpaceDN/>
        <w:spacing w:line="276" w:lineRule="auto"/>
        <w:ind w:left="709" w:hanging="709"/>
        <w:jc w:val="both"/>
        <w:rPr>
          <w:rFonts w:ascii="Verdana" w:hAnsi="Verdana"/>
          <w:sz w:val="20"/>
          <w:szCs w:val="20"/>
        </w:rPr>
      </w:pPr>
      <w:r w:rsidRPr="00135FDF">
        <w:rPr>
          <w:rFonts w:ascii="Verdana" w:hAnsi="Verdana"/>
          <w:sz w:val="20"/>
          <w:szCs w:val="20"/>
        </w:rPr>
        <w:t xml:space="preserve">2.1 </w:t>
      </w:r>
      <w:r w:rsidR="001B1F9E" w:rsidRPr="00135FDF">
        <w:rPr>
          <w:rFonts w:ascii="Verdana" w:hAnsi="Verdana"/>
          <w:sz w:val="20"/>
          <w:szCs w:val="20"/>
        </w:rPr>
        <w:t xml:space="preserve">  </w:t>
      </w:r>
      <w:r w:rsidR="00766B4C">
        <w:rPr>
          <w:rFonts w:ascii="Verdana" w:hAnsi="Verdana"/>
          <w:sz w:val="20"/>
          <w:szCs w:val="20"/>
        </w:rPr>
        <w:t>A contratação dos serviços s</w:t>
      </w:r>
      <w:r w:rsidR="0018595D" w:rsidRPr="00135FDF">
        <w:rPr>
          <w:rFonts w:ascii="Verdana" w:hAnsi="Verdana"/>
          <w:sz w:val="20"/>
          <w:szCs w:val="20"/>
        </w:rPr>
        <w:t>e faz necessária para decoração do ginásio municipal de esportes  durante o  XIII Festival Municipal da Canção e do  XI Festival Interestadual da Canção de Inverno de Ipumirim, que será realizado nos dias  21 – 22 – 23   e 24 de agosto de 2024.</w:t>
      </w:r>
    </w:p>
    <w:p w:rsidR="0018595D" w:rsidRPr="00135FDF" w:rsidRDefault="0018595D" w:rsidP="001B1F9E">
      <w:pPr>
        <w:widowControl/>
        <w:autoSpaceDE/>
        <w:autoSpaceDN/>
        <w:spacing w:line="276" w:lineRule="auto"/>
        <w:ind w:left="709" w:hanging="709"/>
        <w:jc w:val="both"/>
        <w:rPr>
          <w:rFonts w:ascii="Verdana" w:hAnsi="Verdana"/>
          <w:sz w:val="20"/>
          <w:szCs w:val="20"/>
        </w:rPr>
      </w:pPr>
    </w:p>
    <w:p w:rsidR="00F634D8" w:rsidRPr="00135FDF" w:rsidRDefault="00F634D8" w:rsidP="004D727F">
      <w:pPr>
        <w:widowControl/>
        <w:numPr>
          <w:ilvl w:val="0"/>
          <w:numId w:val="1"/>
        </w:numPr>
        <w:autoSpaceDE/>
        <w:autoSpaceDN/>
        <w:spacing w:line="276" w:lineRule="auto"/>
        <w:jc w:val="both"/>
        <w:rPr>
          <w:rFonts w:ascii="Verdana" w:hAnsi="Verdana"/>
          <w:b/>
          <w:sz w:val="20"/>
          <w:szCs w:val="20"/>
        </w:rPr>
      </w:pPr>
      <w:r w:rsidRPr="00135FDF">
        <w:rPr>
          <w:rFonts w:ascii="Verdana" w:hAnsi="Verdana"/>
          <w:b/>
          <w:sz w:val="20"/>
          <w:szCs w:val="20"/>
        </w:rPr>
        <w:t>PARTICIPAÇÃO</w:t>
      </w:r>
    </w:p>
    <w:p w:rsidR="00F634D8" w:rsidRPr="00135FDF" w:rsidRDefault="00F634D8" w:rsidP="00B21957">
      <w:pPr>
        <w:spacing w:line="276" w:lineRule="auto"/>
        <w:ind w:left="1065"/>
        <w:jc w:val="both"/>
        <w:rPr>
          <w:rFonts w:ascii="Verdana" w:hAnsi="Verdana"/>
          <w:sz w:val="20"/>
          <w:szCs w:val="20"/>
        </w:rPr>
      </w:pPr>
    </w:p>
    <w:p w:rsidR="00F634D8" w:rsidRPr="00135FDF"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135FDF" w:rsidRDefault="00F634D8" w:rsidP="002445AA">
      <w:pPr>
        <w:pStyle w:val="PargrafodaLista"/>
        <w:widowControl/>
        <w:numPr>
          <w:ilvl w:val="1"/>
          <w:numId w:val="8"/>
        </w:numPr>
        <w:autoSpaceDE/>
        <w:autoSpaceDN/>
        <w:spacing w:line="276" w:lineRule="auto"/>
        <w:rPr>
          <w:rFonts w:ascii="Verdana" w:hAnsi="Verdana"/>
          <w:sz w:val="20"/>
          <w:szCs w:val="20"/>
        </w:rPr>
      </w:pPr>
      <w:r w:rsidRPr="00135FDF">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r w:rsidR="00980B0E" w:rsidRPr="00135FDF">
        <w:rPr>
          <w:rFonts w:ascii="Verdana" w:hAnsi="Verdana"/>
        </w:rPr>
        <w:fldChar w:fldCharType="begin"/>
      </w:r>
      <w:r w:rsidR="00C71559" w:rsidRPr="00135FDF">
        <w:rPr>
          <w:rFonts w:ascii="Verdana" w:hAnsi="Verdana"/>
        </w:rPr>
        <w:instrText>HYPERLINK "http://www.portaldecompraspublicas.com.br"</w:instrText>
      </w:r>
      <w:r w:rsidR="00980B0E" w:rsidRPr="00135FDF">
        <w:rPr>
          <w:rFonts w:ascii="Verdana" w:hAnsi="Verdana"/>
        </w:rPr>
        <w:fldChar w:fldCharType="separate"/>
      </w:r>
      <w:r w:rsidRPr="00135FDF">
        <w:rPr>
          <w:rStyle w:val="Hyperlink"/>
          <w:rFonts w:ascii="Verdana" w:hAnsi="Verdana"/>
          <w:sz w:val="20"/>
          <w:szCs w:val="20"/>
          <w:u w:val="none"/>
        </w:rPr>
        <w:t>www.portaldecompraspublicas.com.br</w:t>
      </w:r>
      <w:r w:rsidR="00980B0E" w:rsidRPr="00135FDF">
        <w:rPr>
          <w:rFonts w:ascii="Verdana" w:hAnsi="Verdana"/>
        </w:rPr>
        <w:fldChar w:fldCharType="end"/>
      </w:r>
      <w:r w:rsidRPr="00135FDF">
        <w:rPr>
          <w:rFonts w:ascii="Verdana" w:hAnsi="Verdana"/>
          <w:sz w:val="20"/>
          <w:szCs w:val="20"/>
        </w:rPr>
        <w:t>.</w:t>
      </w:r>
    </w:p>
    <w:p w:rsidR="00F634D8" w:rsidRPr="00135FDF" w:rsidRDefault="00F634D8" w:rsidP="00B21957">
      <w:pPr>
        <w:spacing w:line="276" w:lineRule="auto"/>
        <w:ind w:left="720"/>
        <w:jc w:val="both"/>
        <w:rPr>
          <w:rFonts w:ascii="Verdana" w:hAnsi="Verdana"/>
          <w:sz w:val="20"/>
          <w:szCs w:val="20"/>
        </w:rPr>
      </w:pPr>
    </w:p>
    <w:p w:rsidR="00F634D8" w:rsidRPr="00135FDF" w:rsidRDefault="00F634D8" w:rsidP="002445AA">
      <w:pPr>
        <w:pStyle w:val="PargrafodaLista"/>
        <w:widowControl/>
        <w:numPr>
          <w:ilvl w:val="1"/>
          <w:numId w:val="8"/>
        </w:numPr>
        <w:autoSpaceDE/>
        <w:autoSpaceDN/>
        <w:spacing w:line="276" w:lineRule="auto"/>
        <w:rPr>
          <w:rFonts w:ascii="Verdana" w:hAnsi="Verdana"/>
          <w:sz w:val="20"/>
          <w:szCs w:val="20"/>
        </w:rPr>
      </w:pPr>
      <w:r w:rsidRPr="00135FDF">
        <w:rPr>
          <w:rFonts w:ascii="Verdana" w:hAnsi="Verdana"/>
          <w:sz w:val="20"/>
          <w:szCs w:val="20"/>
        </w:rPr>
        <w:lastRenderedPageBreak/>
        <w:t xml:space="preserve">A participação na presente </w:t>
      </w:r>
      <w:r w:rsidR="00766B4C" w:rsidRPr="00135FDF">
        <w:rPr>
          <w:rFonts w:ascii="Verdana" w:hAnsi="Verdana"/>
          <w:sz w:val="20"/>
          <w:szCs w:val="20"/>
        </w:rPr>
        <w:t xml:space="preserve">Dispensa Eletrônica </w:t>
      </w:r>
      <w:r w:rsidRPr="00135FDF">
        <w:rPr>
          <w:rFonts w:ascii="Verdana" w:hAnsi="Verdana"/>
          <w:sz w:val="20"/>
          <w:szCs w:val="20"/>
        </w:rPr>
        <w:t xml:space="preserve">se dará mediante Sistema de Dispensa Eletrônica integrante do Portal de Compras Públicas, disponível no endereço eletrônico </w:t>
      </w:r>
      <w:r w:rsidR="00980B0E" w:rsidRPr="00135FDF">
        <w:rPr>
          <w:rFonts w:ascii="Verdana" w:hAnsi="Verdana"/>
        </w:rPr>
        <w:fldChar w:fldCharType="begin"/>
      </w:r>
      <w:r w:rsidR="00C71559" w:rsidRPr="00135FDF">
        <w:rPr>
          <w:rFonts w:ascii="Verdana" w:hAnsi="Verdana"/>
        </w:rPr>
        <w:instrText>HYPERLINK "http://www.portaldecompraspublicas.com.br"</w:instrText>
      </w:r>
      <w:r w:rsidR="00980B0E" w:rsidRPr="00135FDF">
        <w:rPr>
          <w:rFonts w:ascii="Verdana" w:hAnsi="Verdana"/>
        </w:rPr>
        <w:fldChar w:fldCharType="separate"/>
      </w:r>
      <w:r w:rsidRPr="00135FDF">
        <w:rPr>
          <w:rStyle w:val="Hyperlink"/>
          <w:rFonts w:ascii="Verdana" w:hAnsi="Verdana"/>
          <w:sz w:val="20"/>
          <w:szCs w:val="20"/>
          <w:u w:val="none"/>
        </w:rPr>
        <w:t>www.portaldecompraspublicas.com.br</w:t>
      </w:r>
      <w:r w:rsidR="00980B0E" w:rsidRPr="00135FDF">
        <w:rPr>
          <w:rFonts w:ascii="Verdana" w:hAnsi="Verdana"/>
        </w:rPr>
        <w:fldChar w:fldCharType="end"/>
      </w:r>
      <w:r w:rsidRPr="00135FDF">
        <w:rPr>
          <w:rFonts w:ascii="Verdana" w:hAnsi="Verdana"/>
          <w:sz w:val="20"/>
          <w:szCs w:val="20"/>
        </w:rPr>
        <w:t>.</w:t>
      </w:r>
    </w:p>
    <w:p w:rsidR="00F634D8" w:rsidRPr="00135FDF" w:rsidRDefault="00F634D8" w:rsidP="00B21957">
      <w:pPr>
        <w:pStyle w:val="PargrafodaLista"/>
        <w:spacing w:line="276" w:lineRule="auto"/>
        <w:rPr>
          <w:rFonts w:ascii="Verdana" w:hAnsi="Verdana"/>
          <w:sz w:val="20"/>
          <w:szCs w:val="20"/>
        </w:rPr>
      </w:pPr>
    </w:p>
    <w:p w:rsidR="0018595D" w:rsidRPr="00135FDF" w:rsidRDefault="00F634D8" w:rsidP="00135FDF">
      <w:pPr>
        <w:widowControl/>
        <w:numPr>
          <w:ilvl w:val="1"/>
          <w:numId w:val="8"/>
        </w:numPr>
        <w:autoSpaceDE/>
        <w:autoSpaceDN/>
        <w:spacing w:line="276" w:lineRule="auto"/>
        <w:jc w:val="both"/>
        <w:rPr>
          <w:rFonts w:ascii="Verdana" w:hAnsi="Verdana"/>
          <w:sz w:val="20"/>
          <w:szCs w:val="20"/>
        </w:rPr>
      </w:pPr>
      <w:r w:rsidRPr="00135FDF">
        <w:rPr>
          <w:rFonts w:ascii="Verdana" w:hAnsi="Verdana"/>
          <w:sz w:val="20"/>
          <w:szCs w:val="20"/>
        </w:rPr>
        <w:t>Como requisito para participação na dispensa eletrônica, em campo próprio do sistema eletrônico, o licitante deverá manifestar o pleno conhecimento e atendimento às exigências de habilitação previstas no Edital.</w:t>
      </w:r>
    </w:p>
    <w:p w:rsidR="00F634D8" w:rsidRPr="00135FDF" w:rsidRDefault="00F634D8" w:rsidP="00B21957">
      <w:pPr>
        <w:spacing w:line="276" w:lineRule="auto"/>
        <w:jc w:val="both"/>
        <w:rPr>
          <w:rFonts w:ascii="Verdana" w:hAnsi="Verdana"/>
          <w:sz w:val="20"/>
          <w:szCs w:val="20"/>
        </w:rPr>
      </w:pPr>
    </w:p>
    <w:p w:rsidR="00F634D8" w:rsidRPr="00135FDF" w:rsidRDefault="00F634D8" w:rsidP="004D727F">
      <w:pPr>
        <w:widowControl/>
        <w:numPr>
          <w:ilvl w:val="0"/>
          <w:numId w:val="1"/>
        </w:numPr>
        <w:autoSpaceDE/>
        <w:autoSpaceDN/>
        <w:spacing w:line="276" w:lineRule="auto"/>
        <w:jc w:val="both"/>
        <w:rPr>
          <w:rFonts w:ascii="Verdana" w:hAnsi="Verdana"/>
          <w:b/>
          <w:sz w:val="20"/>
          <w:szCs w:val="20"/>
        </w:rPr>
      </w:pPr>
      <w:r w:rsidRPr="00135FDF">
        <w:rPr>
          <w:rFonts w:ascii="Verdana" w:hAnsi="Verdana"/>
          <w:b/>
          <w:sz w:val="20"/>
          <w:szCs w:val="20"/>
        </w:rPr>
        <w:t>REPRESENTAÇÃO E CREDENCIAMENTO</w:t>
      </w:r>
    </w:p>
    <w:p w:rsidR="00F634D8" w:rsidRPr="00135FDF" w:rsidRDefault="00F634D8" w:rsidP="00B21957">
      <w:pPr>
        <w:spacing w:line="276" w:lineRule="auto"/>
        <w:ind w:left="720"/>
        <w:jc w:val="both"/>
        <w:rPr>
          <w:rFonts w:ascii="Verdana" w:hAnsi="Verdana"/>
          <w:sz w:val="20"/>
          <w:szCs w:val="20"/>
        </w:rPr>
      </w:pPr>
    </w:p>
    <w:p w:rsidR="00F634D8" w:rsidRPr="00135FDF" w:rsidRDefault="00F634D8" w:rsidP="002445AA">
      <w:pPr>
        <w:pStyle w:val="PargrafodaLista"/>
        <w:widowControl/>
        <w:numPr>
          <w:ilvl w:val="0"/>
          <w:numId w:val="8"/>
        </w:numPr>
        <w:autoSpaceDE/>
        <w:autoSpaceDN/>
        <w:spacing w:line="276" w:lineRule="auto"/>
        <w:rPr>
          <w:rFonts w:ascii="Verdana" w:hAnsi="Verdana"/>
          <w:vanish/>
          <w:sz w:val="20"/>
          <w:szCs w:val="20"/>
        </w:rPr>
      </w:pPr>
    </w:p>
    <w:p w:rsidR="00F634D8" w:rsidRPr="00135FDF" w:rsidRDefault="00F634D8" w:rsidP="002445AA">
      <w:pPr>
        <w:pStyle w:val="PargrafodaLista"/>
        <w:widowControl/>
        <w:numPr>
          <w:ilvl w:val="1"/>
          <w:numId w:val="7"/>
        </w:numPr>
        <w:autoSpaceDE/>
        <w:autoSpaceDN/>
        <w:spacing w:line="276" w:lineRule="auto"/>
        <w:rPr>
          <w:rFonts w:ascii="Verdana" w:hAnsi="Verdana"/>
          <w:sz w:val="20"/>
          <w:szCs w:val="20"/>
        </w:rPr>
      </w:pPr>
      <w:r w:rsidRPr="00135FDF">
        <w:rPr>
          <w:rFonts w:ascii="Verdana" w:hAnsi="Verdana"/>
          <w:sz w:val="20"/>
          <w:szCs w:val="20"/>
        </w:rPr>
        <w:t xml:space="preserve">Para participar da dispensa, o licitante deverá se credenciar no site </w:t>
      </w:r>
      <w:r w:rsidR="00980B0E" w:rsidRPr="00135FDF">
        <w:rPr>
          <w:rFonts w:ascii="Verdana" w:hAnsi="Verdana"/>
        </w:rPr>
        <w:fldChar w:fldCharType="begin"/>
      </w:r>
      <w:r w:rsidR="00C71559" w:rsidRPr="00135FDF">
        <w:rPr>
          <w:rFonts w:ascii="Verdana" w:hAnsi="Verdana"/>
        </w:rPr>
        <w:instrText>HYPERLINK "http://www.portaldecompraspublicas.com.br"</w:instrText>
      </w:r>
      <w:r w:rsidR="00980B0E" w:rsidRPr="00135FDF">
        <w:rPr>
          <w:rFonts w:ascii="Verdana" w:hAnsi="Verdana"/>
        </w:rPr>
        <w:fldChar w:fldCharType="separate"/>
      </w:r>
      <w:r w:rsidRPr="00135FDF">
        <w:rPr>
          <w:rStyle w:val="Hyperlink"/>
          <w:rFonts w:ascii="Verdana" w:hAnsi="Verdana"/>
          <w:sz w:val="20"/>
          <w:szCs w:val="20"/>
          <w:u w:val="none"/>
        </w:rPr>
        <w:t>www.portaldecompraspublicas.com.br</w:t>
      </w:r>
      <w:r w:rsidR="00980B0E" w:rsidRPr="00135FDF">
        <w:rPr>
          <w:rFonts w:ascii="Verdana" w:hAnsi="Verdana"/>
        </w:rPr>
        <w:fldChar w:fldCharType="end"/>
      </w:r>
      <w:r w:rsidRPr="00135FDF">
        <w:rPr>
          <w:rFonts w:ascii="Verdana" w:hAnsi="Verdana"/>
          <w:sz w:val="20"/>
          <w:szCs w:val="20"/>
        </w:rPr>
        <w:t>.</w:t>
      </w:r>
    </w:p>
    <w:p w:rsidR="00F634D8" w:rsidRPr="00135FDF" w:rsidRDefault="00F634D8" w:rsidP="00B21957">
      <w:pPr>
        <w:spacing w:line="276" w:lineRule="auto"/>
        <w:ind w:left="720"/>
        <w:jc w:val="both"/>
        <w:rPr>
          <w:rFonts w:ascii="Verdana" w:hAnsi="Verdana"/>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O credenciamento dar-se-á pela atribuição de chave de identificação e de</w:t>
      </w:r>
      <w:r w:rsidR="00427F05" w:rsidRPr="00135FDF">
        <w:rPr>
          <w:rFonts w:ascii="Verdana" w:hAnsi="Verdana"/>
          <w:sz w:val="20"/>
          <w:szCs w:val="20"/>
        </w:rPr>
        <w:t xml:space="preserve"> </w:t>
      </w:r>
      <w:r w:rsidRPr="00135FDF">
        <w:rPr>
          <w:rFonts w:ascii="Verdana" w:hAnsi="Verdana"/>
          <w:sz w:val="20"/>
          <w:szCs w:val="20"/>
        </w:rPr>
        <w:t>senha pessoal e intransferível, para acesso ao sistema eletrônico.</w:t>
      </w:r>
    </w:p>
    <w:p w:rsidR="00F634D8" w:rsidRPr="00135FDF" w:rsidRDefault="00F634D8" w:rsidP="00B21957">
      <w:pPr>
        <w:pStyle w:val="PargrafodaLista"/>
        <w:spacing w:line="276" w:lineRule="auto"/>
        <w:rPr>
          <w:rFonts w:ascii="Verdana" w:hAnsi="Verdana"/>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135FDF" w:rsidRDefault="00F634D8" w:rsidP="00B21957">
      <w:pPr>
        <w:pStyle w:val="PargrafodaLista"/>
        <w:spacing w:line="276" w:lineRule="auto"/>
        <w:rPr>
          <w:rFonts w:ascii="Verdana" w:hAnsi="Verdana"/>
          <w:sz w:val="20"/>
          <w:szCs w:val="20"/>
        </w:rPr>
      </w:pPr>
    </w:p>
    <w:p w:rsidR="00766B4C" w:rsidRPr="00766B4C" w:rsidRDefault="00F634D8" w:rsidP="00766B4C">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sidRPr="00135FDF">
        <w:rPr>
          <w:rFonts w:ascii="Verdana" w:hAnsi="Verdana"/>
          <w:sz w:val="20"/>
          <w:szCs w:val="20"/>
        </w:rPr>
        <w:t>Ipumirim</w:t>
      </w:r>
      <w:r w:rsidRPr="00135FDF">
        <w:rPr>
          <w:rFonts w:ascii="Verdana" w:hAnsi="Verdana"/>
          <w:sz w:val="20"/>
          <w:szCs w:val="20"/>
        </w:rPr>
        <w:t>, promotor da licitação, responsabilidade por eventuais danos decorrentes de uso indevido da senha, ainda que por terceiros.</w:t>
      </w:r>
    </w:p>
    <w:p w:rsidR="00766B4C" w:rsidRPr="00135FDF" w:rsidRDefault="00766B4C" w:rsidP="00B21957">
      <w:pPr>
        <w:spacing w:line="276" w:lineRule="auto"/>
        <w:jc w:val="both"/>
        <w:rPr>
          <w:rFonts w:ascii="Verdana" w:hAnsi="Verdana"/>
          <w:sz w:val="20"/>
          <w:szCs w:val="20"/>
        </w:rPr>
      </w:pPr>
    </w:p>
    <w:p w:rsidR="00F634D8" w:rsidRPr="00135FDF" w:rsidRDefault="00F634D8" w:rsidP="004D727F">
      <w:pPr>
        <w:widowControl/>
        <w:numPr>
          <w:ilvl w:val="0"/>
          <w:numId w:val="1"/>
        </w:numPr>
        <w:autoSpaceDE/>
        <w:autoSpaceDN/>
        <w:spacing w:line="276" w:lineRule="auto"/>
        <w:jc w:val="both"/>
        <w:rPr>
          <w:rFonts w:ascii="Verdana" w:hAnsi="Verdana"/>
          <w:b/>
          <w:sz w:val="20"/>
          <w:szCs w:val="20"/>
        </w:rPr>
      </w:pPr>
      <w:r w:rsidRPr="00135FDF">
        <w:rPr>
          <w:rFonts w:ascii="Verdana" w:hAnsi="Verdana"/>
          <w:b/>
          <w:sz w:val="20"/>
          <w:szCs w:val="20"/>
        </w:rPr>
        <w:t>APRESENTAÇÃO DA PROPOSTA E DOS DOCUMENTOS DE HABILITAÇÃO</w:t>
      </w:r>
    </w:p>
    <w:p w:rsidR="00F634D8" w:rsidRPr="00135FDF" w:rsidRDefault="00F634D8" w:rsidP="00B21957">
      <w:pPr>
        <w:spacing w:line="276" w:lineRule="auto"/>
        <w:ind w:left="1065"/>
        <w:jc w:val="both"/>
        <w:rPr>
          <w:rFonts w:ascii="Verdana" w:hAnsi="Verdana"/>
          <w:sz w:val="20"/>
          <w:szCs w:val="20"/>
        </w:rPr>
      </w:pPr>
    </w:p>
    <w:p w:rsidR="00F634D8" w:rsidRPr="00135FDF" w:rsidRDefault="00F634D8" w:rsidP="002445AA">
      <w:pPr>
        <w:pStyle w:val="PargrafodaLista"/>
        <w:widowControl/>
        <w:numPr>
          <w:ilvl w:val="0"/>
          <w:numId w:val="7"/>
        </w:numPr>
        <w:autoSpaceDE/>
        <w:autoSpaceDN/>
        <w:spacing w:line="276" w:lineRule="auto"/>
        <w:rPr>
          <w:rFonts w:ascii="Verdana" w:hAnsi="Verdana"/>
          <w:vanish/>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F634D8" w:rsidRPr="00135FDF" w:rsidRDefault="00F634D8" w:rsidP="00B21957">
      <w:pPr>
        <w:spacing w:line="276" w:lineRule="auto"/>
        <w:ind w:left="720"/>
        <w:jc w:val="both"/>
        <w:rPr>
          <w:rFonts w:ascii="Verdana" w:hAnsi="Verdana"/>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F634D8" w:rsidRPr="00135FDF" w:rsidRDefault="00F634D8" w:rsidP="00B21957">
      <w:pPr>
        <w:pStyle w:val="PargrafodaLista"/>
        <w:spacing w:line="276" w:lineRule="auto"/>
        <w:rPr>
          <w:rFonts w:ascii="Verdana" w:hAnsi="Verdana"/>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Até a abertura da sessão pública, os licitantes poderão retirar ou substituir a proposta e os documentos de habilitação anteriormente inseridos no sistema.</w:t>
      </w:r>
    </w:p>
    <w:p w:rsidR="00F634D8" w:rsidRPr="00135FDF" w:rsidRDefault="00F634D8" w:rsidP="00B21957">
      <w:pPr>
        <w:pStyle w:val="PargrafodaLista"/>
        <w:spacing w:line="276" w:lineRule="auto"/>
        <w:rPr>
          <w:rFonts w:ascii="Verdana" w:hAnsi="Verdana"/>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135FDF" w:rsidRDefault="00F634D8" w:rsidP="00B21957">
      <w:pPr>
        <w:pStyle w:val="PargrafodaLista"/>
        <w:spacing w:line="276" w:lineRule="auto"/>
        <w:rPr>
          <w:rFonts w:ascii="Verdana" w:hAnsi="Verdana"/>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lastRenderedPageBreak/>
        <w:t>A licitante contratada deverá arcar com o ônus decorrente de eventual equívoco no dimensionamento dos quantitativos de sua proposta.</w:t>
      </w:r>
    </w:p>
    <w:p w:rsidR="00F634D8" w:rsidRPr="00135FDF" w:rsidRDefault="00F634D8" w:rsidP="00B21957">
      <w:pPr>
        <w:pStyle w:val="PargrafodaLista"/>
        <w:spacing w:line="276" w:lineRule="auto"/>
        <w:rPr>
          <w:rFonts w:ascii="Verdana" w:hAnsi="Verdana"/>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135FDF" w:rsidRDefault="00F634D8" w:rsidP="00B21957">
      <w:pPr>
        <w:spacing w:line="276" w:lineRule="auto"/>
        <w:jc w:val="both"/>
        <w:rPr>
          <w:rFonts w:ascii="Verdana" w:hAnsi="Verdana"/>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Poderão ser admitidos pelo Agente de Contratação erros de naturezas formais, desde que não comprometam o interesse público e da Administração.</w:t>
      </w:r>
    </w:p>
    <w:p w:rsidR="00F634D8" w:rsidRPr="00135FDF" w:rsidRDefault="00F634D8" w:rsidP="00B21957">
      <w:pPr>
        <w:spacing w:line="276" w:lineRule="auto"/>
        <w:rPr>
          <w:rFonts w:ascii="Verdana" w:hAnsi="Verdana"/>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135FDF" w:rsidRDefault="00F634D8" w:rsidP="00B21957">
      <w:pPr>
        <w:spacing w:line="276" w:lineRule="auto"/>
        <w:jc w:val="both"/>
        <w:rPr>
          <w:rFonts w:ascii="Verdana" w:hAnsi="Verdana"/>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De acordo com a documentação complementar exigida, poderá o Agente de Contratação, dilatar o prazo para apresentação dos mesmos.</w:t>
      </w:r>
    </w:p>
    <w:p w:rsidR="00F634D8" w:rsidRPr="00135FDF" w:rsidRDefault="00F634D8" w:rsidP="00B21957">
      <w:pPr>
        <w:pStyle w:val="PargrafodaLista"/>
        <w:spacing w:line="276" w:lineRule="auto"/>
        <w:rPr>
          <w:rFonts w:ascii="Verdana" w:hAnsi="Verdana"/>
          <w:sz w:val="20"/>
          <w:szCs w:val="20"/>
        </w:rPr>
      </w:pPr>
    </w:p>
    <w:p w:rsidR="00F634D8" w:rsidRPr="00135FDF" w:rsidRDefault="00F634D8"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747B17" w:rsidRPr="00135FDF" w:rsidRDefault="00747B17" w:rsidP="00B21957">
      <w:pPr>
        <w:pStyle w:val="PargrafodaLista"/>
        <w:spacing w:line="276" w:lineRule="auto"/>
        <w:rPr>
          <w:rFonts w:ascii="Verdana" w:hAnsi="Verdana"/>
          <w:sz w:val="20"/>
          <w:szCs w:val="20"/>
        </w:rPr>
      </w:pPr>
    </w:p>
    <w:p w:rsidR="00747B17" w:rsidRPr="00135FDF" w:rsidRDefault="00747B17" w:rsidP="002445AA">
      <w:pPr>
        <w:widowControl/>
        <w:numPr>
          <w:ilvl w:val="1"/>
          <w:numId w:val="7"/>
        </w:numPr>
        <w:autoSpaceDE/>
        <w:autoSpaceDN/>
        <w:spacing w:line="276" w:lineRule="auto"/>
        <w:jc w:val="both"/>
        <w:rPr>
          <w:rFonts w:ascii="Verdana" w:hAnsi="Verdana"/>
          <w:sz w:val="20"/>
          <w:szCs w:val="20"/>
        </w:rPr>
      </w:pPr>
      <w:r w:rsidRPr="00135FDF">
        <w:rPr>
          <w:rFonts w:ascii="Verdana" w:hAnsi="Verdana"/>
          <w:sz w:val="20"/>
          <w:szCs w:val="20"/>
        </w:rPr>
        <w:t xml:space="preserve">A documentação para habilitação será a seguinte: </w:t>
      </w:r>
    </w:p>
    <w:p w:rsidR="00691FD7" w:rsidRPr="00135FDF" w:rsidRDefault="00691FD7" w:rsidP="00691FD7">
      <w:pPr>
        <w:pStyle w:val="PargrafodaLista"/>
        <w:rPr>
          <w:rFonts w:ascii="Verdana" w:hAnsi="Verdana"/>
          <w:sz w:val="20"/>
          <w:szCs w:val="20"/>
        </w:rPr>
      </w:pPr>
    </w:p>
    <w:p w:rsidR="004033DC" w:rsidRPr="00135FDF" w:rsidRDefault="00691FD7" w:rsidP="004033DC">
      <w:pPr>
        <w:widowControl/>
        <w:numPr>
          <w:ilvl w:val="2"/>
          <w:numId w:val="7"/>
        </w:numPr>
        <w:autoSpaceDE/>
        <w:autoSpaceDN/>
        <w:spacing w:line="276" w:lineRule="auto"/>
        <w:jc w:val="both"/>
        <w:rPr>
          <w:rFonts w:ascii="Verdana" w:hAnsi="Verdana"/>
          <w:sz w:val="20"/>
          <w:szCs w:val="20"/>
        </w:rPr>
      </w:pPr>
      <w:r w:rsidRPr="00135FDF">
        <w:rPr>
          <w:rFonts w:ascii="Verdana" w:hAnsi="Verdana"/>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033DC" w:rsidRPr="00135FDF" w:rsidRDefault="00691FD7" w:rsidP="00691FD7">
      <w:pPr>
        <w:widowControl/>
        <w:numPr>
          <w:ilvl w:val="2"/>
          <w:numId w:val="7"/>
        </w:numPr>
        <w:autoSpaceDE/>
        <w:autoSpaceDN/>
        <w:spacing w:line="276" w:lineRule="auto"/>
        <w:jc w:val="both"/>
        <w:rPr>
          <w:rFonts w:ascii="Verdana" w:hAnsi="Verdana"/>
          <w:sz w:val="20"/>
          <w:szCs w:val="20"/>
        </w:rPr>
      </w:pPr>
      <w:r w:rsidRPr="00135FDF">
        <w:rPr>
          <w:rFonts w:ascii="Verdana" w:hAnsi="Verdana"/>
          <w:sz w:val="20"/>
          <w:szCs w:val="20"/>
        </w:rPr>
        <w:t>Certidão Conjunta Negativa (ou Positiva com Efeitos de Negativa) de Débitos Relativos a Tributos Federais e à Dívida Ativa da União (ABRANGENDO CONTRIBUIÇÕES SOCIAIS);</w:t>
      </w:r>
    </w:p>
    <w:p w:rsidR="004033DC" w:rsidRPr="00135FDF" w:rsidRDefault="004033DC" w:rsidP="004033DC">
      <w:pPr>
        <w:widowControl/>
        <w:numPr>
          <w:ilvl w:val="2"/>
          <w:numId w:val="7"/>
        </w:numPr>
        <w:autoSpaceDE/>
        <w:autoSpaceDN/>
        <w:spacing w:line="276" w:lineRule="auto"/>
        <w:jc w:val="both"/>
        <w:rPr>
          <w:rFonts w:ascii="Verdana" w:hAnsi="Verdana"/>
          <w:sz w:val="20"/>
          <w:szCs w:val="20"/>
        </w:rPr>
      </w:pPr>
      <w:r w:rsidRPr="00135FDF">
        <w:rPr>
          <w:rFonts w:ascii="Verdana" w:hAnsi="Verdana"/>
          <w:sz w:val="20"/>
          <w:szCs w:val="20"/>
        </w:rPr>
        <w:t>Certidão Negativa (ou Positiva com Efeitos de Negativa) de Débitos Estaduais;</w:t>
      </w:r>
    </w:p>
    <w:p w:rsidR="004033DC" w:rsidRPr="00135FDF" w:rsidRDefault="004033DC" w:rsidP="004033DC">
      <w:pPr>
        <w:widowControl/>
        <w:numPr>
          <w:ilvl w:val="2"/>
          <w:numId w:val="7"/>
        </w:numPr>
        <w:autoSpaceDE/>
        <w:autoSpaceDN/>
        <w:spacing w:line="276" w:lineRule="auto"/>
        <w:jc w:val="both"/>
        <w:rPr>
          <w:rFonts w:ascii="Verdana" w:hAnsi="Verdana"/>
          <w:sz w:val="20"/>
          <w:szCs w:val="20"/>
        </w:rPr>
      </w:pPr>
      <w:r w:rsidRPr="00135FDF">
        <w:rPr>
          <w:rFonts w:ascii="Verdana" w:hAnsi="Verdana"/>
          <w:sz w:val="20"/>
          <w:szCs w:val="20"/>
        </w:rPr>
        <w:t>Certidão Negativa (ou Positiva com Efeitos de Negativa) de Débitos Municipais, relativa ao Município da sede do licitante;</w:t>
      </w:r>
    </w:p>
    <w:p w:rsidR="004033DC" w:rsidRPr="00135FDF" w:rsidRDefault="00691FD7" w:rsidP="00691FD7">
      <w:pPr>
        <w:widowControl/>
        <w:numPr>
          <w:ilvl w:val="2"/>
          <w:numId w:val="7"/>
        </w:numPr>
        <w:autoSpaceDE/>
        <w:autoSpaceDN/>
        <w:spacing w:line="276" w:lineRule="auto"/>
        <w:jc w:val="both"/>
        <w:rPr>
          <w:rFonts w:ascii="Verdana" w:hAnsi="Verdana"/>
          <w:sz w:val="20"/>
          <w:szCs w:val="20"/>
        </w:rPr>
      </w:pPr>
      <w:r w:rsidRPr="00135FDF">
        <w:rPr>
          <w:rFonts w:ascii="Verdana" w:hAnsi="Verdana"/>
          <w:sz w:val="20"/>
          <w:szCs w:val="20"/>
        </w:rPr>
        <w:t>Prova de regularidade relativa ao Fundo de Garantia por Tempo de Serviço (CRF do FGTS), demonstrando situação regular no cumprimento dos encargos sociais, instituídos por Lei;</w:t>
      </w:r>
    </w:p>
    <w:p w:rsidR="004033DC" w:rsidRPr="00135FDF" w:rsidRDefault="00691FD7" w:rsidP="00691FD7">
      <w:pPr>
        <w:widowControl/>
        <w:numPr>
          <w:ilvl w:val="2"/>
          <w:numId w:val="7"/>
        </w:numPr>
        <w:autoSpaceDE/>
        <w:autoSpaceDN/>
        <w:spacing w:line="276" w:lineRule="auto"/>
        <w:jc w:val="both"/>
        <w:rPr>
          <w:rFonts w:ascii="Verdana" w:hAnsi="Verdana"/>
          <w:sz w:val="20"/>
          <w:szCs w:val="20"/>
        </w:rPr>
      </w:pPr>
      <w:r w:rsidRPr="00135FDF">
        <w:rPr>
          <w:rFonts w:ascii="Verdana" w:hAnsi="Verdana"/>
          <w:sz w:val="20"/>
          <w:szCs w:val="20"/>
        </w:rPr>
        <w:t>Prova de inexistência de débitos inadimplentes perante a Justiça do Trabalho, mediante a apresentação de Certidão Negativa (ou Positiva com Efeitos de Negativa) de Débitos Trabalhistas (CNDT), instituída pela Lei nº 12.440 de 07 de julho de 2011;</w:t>
      </w:r>
    </w:p>
    <w:p w:rsidR="004033DC" w:rsidRPr="00135FDF" w:rsidRDefault="00691FD7" w:rsidP="00691FD7">
      <w:pPr>
        <w:widowControl/>
        <w:numPr>
          <w:ilvl w:val="2"/>
          <w:numId w:val="7"/>
        </w:numPr>
        <w:autoSpaceDE/>
        <w:autoSpaceDN/>
        <w:spacing w:line="276" w:lineRule="auto"/>
        <w:jc w:val="both"/>
        <w:rPr>
          <w:rFonts w:ascii="Verdana" w:hAnsi="Verdana"/>
          <w:sz w:val="20"/>
          <w:szCs w:val="20"/>
        </w:rPr>
      </w:pPr>
      <w:r w:rsidRPr="00135FDF">
        <w:rPr>
          <w:rFonts w:ascii="Verdana" w:hAnsi="Verdana"/>
          <w:sz w:val="20"/>
          <w:szCs w:val="20"/>
        </w:rPr>
        <w:t>Certidão negativa de efeitos de falência, recuperação judicial ou recuperação extrajudicial expedida pelo distribuidor da sede do licitante;</w:t>
      </w:r>
    </w:p>
    <w:p w:rsidR="004033DC" w:rsidRPr="00135FDF" w:rsidRDefault="00691FD7" w:rsidP="00691FD7">
      <w:pPr>
        <w:widowControl/>
        <w:numPr>
          <w:ilvl w:val="2"/>
          <w:numId w:val="7"/>
        </w:numPr>
        <w:autoSpaceDE/>
        <w:autoSpaceDN/>
        <w:spacing w:line="276" w:lineRule="auto"/>
        <w:jc w:val="both"/>
        <w:rPr>
          <w:rFonts w:ascii="Verdana" w:hAnsi="Verdana"/>
          <w:sz w:val="20"/>
          <w:szCs w:val="20"/>
        </w:rPr>
      </w:pPr>
      <w:r w:rsidRPr="00135FDF">
        <w:rPr>
          <w:rFonts w:ascii="Verdana" w:hAnsi="Verdana"/>
          <w:sz w:val="20"/>
          <w:szCs w:val="20"/>
        </w:rPr>
        <w:t xml:space="preserve">Relatório de consulta negativa (contendo Razão Social e CNPJ) junto ao Cadastro Nacional das Empresas Inidôneas e Suspensas – CEIS, através do endereço eletrônico </w:t>
      </w:r>
      <w:r w:rsidR="00980B0E" w:rsidRPr="00135FDF">
        <w:rPr>
          <w:rFonts w:ascii="Verdana" w:hAnsi="Verdana"/>
        </w:rPr>
        <w:fldChar w:fldCharType="begin"/>
      </w:r>
      <w:r w:rsidR="00C71559" w:rsidRPr="00135FDF">
        <w:rPr>
          <w:rFonts w:ascii="Verdana" w:hAnsi="Verdana"/>
        </w:rPr>
        <w:instrText>HYPERLINK "http://www.portaltransparencia.gov.br/"</w:instrText>
      </w:r>
      <w:r w:rsidR="00980B0E" w:rsidRPr="00135FDF">
        <w:rPr>
          <w:rFonts w:ascii="Verdana" w:hAnsi="Verdana"/>
        </w:rPr>
        <w:fldChar w:fldCharType="separate"/>
      </w:r>
      <w:r w:rsidRPr="00135FDF">
        <w:rPr>
          <w:rStyle w:val="Hyperlink"/>
          <w:rFonts w:ascii="Verdana" w:hAnsi="Verdana" w:cs="Arial"/>
          <w:b/>
          <w:color w:val="auto"/>
          <w:sz w:val="20"/>
          <w:szCs w:val="20"/>
          <w:u w:val="none"/>
        </w:rPr>
        <w:t>http://www.portaltransparencia.gov.br/</w:t>
      </w:r>
      <w:r w:rsidR="00980B0E" w:rsidRPr="00135FDF">
        <w:rPr>
          <w:rFonts w:ascii="Verdana" w:hAnsi="Verdana"/>
        </w:rPr>
        <w:fldChar w:fldCharType="end"/>
      </w:r>
      <w:r w:rsidRPr="00135FDF">
        <w:rPr>
          <w:rFonts w:ascii="Verdana" w:hAnsi="Verdana"/>
          <w:sz w:val="20"/>
          <w:szCs w:val="20"/>
        </w:rPr>
        <w:t>, emitido nos últimos 10(dez) dias;</w:t>
      </w:r>
    </w:p>
    <w:p w:rsidR="00691FD7" w:rsidRDefault="00691FD7" w:rsidP="004033DC">
      <w:pPr>
        <w:widowControl/>
        <w:numPr>
          <w:ilvl w:val="2"/>
          <w:numId w:val="7"/>
        </w:numPr>
        <w:autoSpaceDE/>
        <w:autoSpaceDN/>
        <w:spacing w:line="276" w:lineRule="auto"/>
        <w:jc w:val="both"/>
        <w:rPr>
          <w:rFonts w:ascii="Verdana" w:hAnsi="Verdana"/>
          <w:sz w:val="20"/>
          <w:szCs w:val="20"/>
        </w:rPr>
      </w:pPr>
      <w:r w:rsidRPr="00135FDF">
        <w:rPr>
          <w:rFonts w:ascii="Verdana" w:hAnsi="Verdana"/>
          <w:sz w:val="20"/>
          <w:szCs w:val="20"/>
        </w:rPr>
        <w:lastRenderedPageBreak/>
        <w:t xml:space="preserve">Certidões Negativa de Licitante Inidôneos, em nome da empresa licitante (CNPJ) e de todos seu(s) sócio(s) (CPF), emitida através do endereço eletrônico </w:t>
      </w:r>
      <w:r w:rsidR="00980B0E" w:rsidRPr="00135FDF">
        <w:rPr>
          <w:rFonts w:ascii="Verdana" w:hAnsi="Verdana"/>
        </w:rPr>
        <w:fldChar w:fldCharType="begin"/>
      </w:r>
      <w:r w:rsidR="00C71559" w:rsidRPr="00135FDF">
        <w:rPr>
          <w:rFonts w:ascii="Verdana" w:hAnsi="Verdana"/>
        </w:rPr>
        <w:instrText>HYPERLINK "https://contas.tcu.gov.br/ords/f?p=INABILITADO:CERTIDAO"</w:instrText>
      </w:r>
      <w:r w:rsidR="00980B0E" w:rsidRPr="00135FDF">
        <w:rPr>
          <w:rFonts w:ascii="Verdana" w:hAnsi="Verdana"/>
        </w:rPr>
        <w:fldChar w:fldCharType="separate"/>
      </w:r>
      <w:r w:rsidRPr="00135FDF">
        <w:rPr>
          <w:rStyle w:val="Hyperlink"/>
          <w:rFonts w:ascii="Verdana" w:hAnsi="Verdana" w:cs="Arial"/>
          <w:b/>
          <w:color w:val="auto"/>
          <w:sz w:val="20"/>
          <w:szCs w:val="20"/>
          <w:u w:val="none"/>
        </w:rPr>
        <w:t>https://contas.tcu.gov.br/ords/f?p=INABILITADO:CERTIDAO</w:t>
      </w:r>
      <w:r w:rsidR="00980B0E" w:rsidRPr="00135FDF">
        <w:rPr>
          <w:rFonts w:ascii="Verdana" w:hAnsi="Verdana"/>
        </w:rPr>
        <w:fldChar w:fldCharType="end"/>
      </w:r>
      <w:r w:rsidRPr="00135FDF">
        <w:rPr>
          <w:rFonts w:ascii="Verdana" w:hAnsi="Verdana"/>
          <w:sz w:val="20"/>
          <w:szCs w:val="20"/>
        </w:rPr>
        <w:t>;</w:t>
      </w:r>
    </w:p>
    <w:p w:rsidR="008B4E72" w:rsidRPr="00135FDF" w:rsidRDefault="008B4E72" w:rsidP="004033DC">
      <w:pPr>
        <w:widowControl/>
        <w:numPr>
          <w:ilvl w:val="2"/>
          <w:numId w:val="7"/>
        </w:numPr>
        <w:autoSpaceDE/>
        <w:autoSpaceDN/>
        <w:spacing w:line="276" w:lineRule="auto"/>
        <w:jc w:val="both"/>
        <w:rPr>
          <w:rFonts w:ascii="Verdana" w:hAnsi="Verdana"/>
          <w:sz w:val="20"/>
          <w:szCs w:val="20"/>
        </w:rPr>
      </w:pPr>
      <w:r w:rsidRPr="008B4E72">
        <w:rPr>
          <w:rFonts w:ascii="Verdana" w:hAnsi="Verdana"/>
          <w:sz w:val="20"/>
          <w:szCs w:val="20"/>
        </w:rPr>
        <w:t>Atestado de capacidade Técnica atestando estar apta a prestar os serviços, podendo apresentar declaração de órgãos públicos, empresas que t</w:t>
      </w:r>
      <w:r w:rsidR="00B31B19">
        <w:rPr>
          <w:rFonts w:ascii="Verdana" w:hAnsi="Verdana"/>
          <w:sz w:val="20"/>
          <w:szCs w:val="20"/>
        </w:rPr>
        <w:t>enha prestado serviço semelhante</w:t>
      </w:r>
      <w:r w:rsidRPr="008B4E72">
        <w:rPr>
          <w:rFonts w:ascii="Verdana" w:hAnsi="Verdana"/>
          <w:sz w:val="20"/>
          <w:szCs w:val="20"/>
        </w:rPr>
        <w:t>.</w:t>
      </w:r>
    </w:p>
    <w:p w:rsidR="00B367A2" w:rsidRPr="00135FDF" w:rsidRDefault="00B367A2" w:rsidP="00135FDF">
      <w:pPr>
        <w:widowControl/>
        <w:autoSpaceDE/>
        <w:autoSpaceDN/>
        <w:spacing w:line="276" w:lineRule="auto"/>
        <w:jc w:val="both"/>
        <w:rPr>
          <w:rFonts w:ascii="Verdana" w:hAnsi="Verdana"/>
          <w:b/>
          <w:sz w:val="20"/>
          <w:szCs w:val="20"/>
        </w:rPr>
      </w:pPr>
    </w:p>
    <w:p w:rsidR="00F634D8" w:rsidRPr="00135FDF" w:rsidRDefault="00F634D8" w:rsidP="004D727F">
      <w:pPr>
        <w:widowControl/>
        <w:numPr>
          <w:ilvl w:val="0"/>
          <w:numId w:val="1"/>
        </w:numPr>
        <w:autoSpaceDE/>
        <w:autoSpaceDN/>
        <w:spacing w:line="276" w:lineRule="auto"/>
        <w:jc w:val="both"/>
        <w:rPr>
          <w:rFonts w:ascii="Verdana" w:hAnsi="Verdana"/>
          <w:b/>
          <w:sz w:val="20"/>
          <w:szCs w:val="20"/>
        </w:rPr>
      </w:pPr>
      <w:r w:rsidRPr="00135FDF">
        <w:rPr>
          <w:rFonts w:ascii="Verdana" w:hAnsi="Verdana"/>
          <w:b/>
          <w:sz w:val="20"/>
          <w:szCs w:val="20"/>
        </w:rPr>
        <w:t>JULGAMENTO DAS PROPOSTAS, ADJUDICAÇÃO E HOMOLOGAÇÃO</w:t>
      </w:r>
    </w:p>
    <w:p w:rsidR="00F634D8" w:rsidRPr="00135FDF" w:rsidRDefault="00F634D8" w:rsidP="00B21957">
      <w:pPr>
        <w:spacing w:line="276" w:lineRule="auto"/>
        <w:jc w:val="both"/>
        <w:rPr>
          <w:rFonts w:ascii="Verdana" w:hAnsi="Verdana"/>
          <w:sz w:val="20"/>
          <w:szCs w:val="20"/>
        </w:rPr>
      </w:pPr>
    </w:p>
    <w:p w:rsidR="00F634D8" w:rsidRPr="00135FDF" w:rsidRDefault="00F634D8" w:rsidP="00B367A2">
      <w:pPr>
        <w:pStyle w:val="PargrafodaLista"/>
        <w:widowControl/>
        <w:numPr>
          <w:ilvl w:val="0"/>
          <w:numId w:val="18"/>
        </w:numPr>
        <w:autoSpaceDE/>
        <w:autoSpaceDN/>
        <w:spacing w:line="276" w:lineRule="auto"/>
        <w:rPr>
          <w:rFonts w:ascii="Verdana" w:hAnsi="Verdana"/>
          <w:vanish/>
          <w:sz w:val="20"/>
          <w:szCs w:val="20"/>
        </w:rPr>
      </w:pPr>
    </w:p>
    <w:p w:rsidR="00F634D8" w:rsidRPr="00135FDF" w:rsidRDefault="00F634D8" w:rsidP="00B367A2">
      <w:pPr>
        <w:widowControl/>
        <w:numPr>
          <w:ilvl w:val="1"/>
          <w:numId w:val="18"/>
        </w:numPr>
        <w:autoSpaceDE/>
        <w:autoSpaceDN/>
        <w:spacing w:line="276" w:lineRule="auto"/>
        <w:jc w:val="both"/>
        <w:rPr>
          <w:rFonts w:ascii="Verdana" w:hAnsi="Verdana"/>
          <w:sz w:val="20"/>
          <w:szCs w:val="20"/>
        </w:rPr>
      </w:pPr>
      <w:r w:rsidRPr="00135FDF">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135FDF" w:rsidRDefault="00F634D8" w:rsidP="00B21957">
      <w:pPr>
        <w:spacing w:line="276" w:lineRule="auto"/>
        <w:ind w:left="720"/>
        <w:jc w:val="both"/>
        <w:rPr>
          <w:rFonts w:ascii="Verdana" w:hAnsi="Verdana"/>
          <w:sz w:val="20"/>
          <w:szCs w:val="20"/>
        </w:rPr>
      </w:pPr>
    </w:p>
    <w:p w:rsidR="00F634D8" w:rsidRPr="00135FDF" w:rsidRDefault="00F634D8" w:rsidP="00B367A2">
      <w:pPr>
        <w:widowControl/>
        <w:numPr>
          <w:ilvl w:val="1"/>
          <w:numId w:val="18"/>
        </w:numPr>
        <w:autoSpaceDE/>
        <w:autoSpaceDN/>
        <w:spacing w:line="276" w:lineRule="auto"/>
        <w:jc w:val="both"/>
        <w:rPr>
          <w:rFonts w:ascii="Verdana" w:hAnsi="Verdana"/>
          <w:sz w:val="20"/>
          <w:szCs w:val="20"/>
        </w:rPr>
      </w:pPr>
      <w:r w:rsidRPr="00135FDF">
        <w:rPr>
          <w:rFonts w:ascii="Verdana" w:hAnsi="Verdana"/>
          <w:sz w:val="20"/>
          <w:szCs w:val="20"/>
        </w:rPr>
        <w:t>De acordo com o resultado do certame, poderá o Agente de Contratação dilatar o prazo para envio da proposta.</w:t>
      </w:r>
    </w:p>
    <w:p w:rsidR="00F634D8" w:rsidRPr="00135FDF" w:rsidRDefault="00F634D8" w:rsidP="00B21957">
      <w:pPr>
        <w:pStyle w:val="PargrafodaLista"/>
        <w:spacing w:line="276" w:lineRule="auto"/>
        <w:rPr>
          <w:rFonts w:ascii="Verdana" w:hAnsi="Verdana"/>
          <w:sz w:val="20"/>
          <w:szCs w:val="20"/>
        </w:rPr>
      </w:pPr>
    </w:p>
    <w:p w:rsidR="00F634D8" w:rsidRPr="00135FDF" w:rsidRDefault="00F634D8" w:rsidP="00B367A2">
      <w:pPr>
        <w:widowControl/>
        <w:numPr>
          <w:ilvl w:val="1"/>
          <w:numId w:val="18"/>
        </w:numPr>
        <w:autoSpaceDE/>
        <w:autoSpaceDN/>
        <w:spacing w:line="276" w:lineRule="auto"/>
        <w:jc w:val="both"/>
        <w:rPr>
          <w:rFonts w:ascii="Verdana" w:hAnsi="Verdana"/>
          <w:sz w:val="20"/>
          <w:szCs w:val="20"/>
        </w:rPr>
      </w:pPr>
      <w:r w:rsidRPr="00135FDF">
        <w:rPr>
          <w:rFonts w:ascii="Verdana" w:hAnsi="Verdana"/>
          <w:sz w:val="20"/>
          <w:szCs w:val="20"/>
        </w:rPr>
        <w:t>A proposta final deverá ser documentada nos autos e será levada em conside</w:t>
      </w:r>
      <w:r w:rsidR="006F79CA">
        <w:rPr>
          <w:rFonts w:ascii="Verdana" w:hAnsi="Verdana"/>
          <w:sz w:val="20"/>
          <w:szCs w:val="20"/>
        </w:rPr>
        <w:t>ração no decorrer da execução do objeto da contratação</w:t>
      </w:r>
      <w:r w:rsidRPr="00135FDF">
        <w:rPr>
          <w:rFonts w:ascii="Verdana" w:hAnsi="Verdana"/>
          <w:sz w:val="20"/>
          <w:szCs w:val="20"/>
        </w:rPr>
        <w:t xml:space="preserve"> e aplicação de eventual sanção à Contratada, se for ocaso.</w:t>
      </w:r>
    </w:p>
    <w:p w:rsidR="00F634D8" w:rsidRPr="00135FDF" w:rsidRDefault="00F634D8" w:rsidP="00B21957">
      <w:pPr>
        <w:pStyle w:val="PargrafodaLista"/>
        <w:spacing w:line="276" w:lineRule="auto"/>
        <w:rPr>
          <w:rFonts w:ascii="Verdana" w:hAnsi="Verdana"/>
          <w:sz w:val="20"/>
          <w:szCs w:val="20"/>
        </w:rPr>
      </w:pPr>
    </w:p>
    <w:p w:rsidR="00F634D8" w:rsidRPr="00135FDF" w:rsidRDefault="00F634D8" w:rsidP="00B367A2">
      <w:pPr>
        <w:widowControl/>
        <w:numPr>
          <w:ilvl w:val="1"/>
          <w:numId w:val="18"/>
        </w:numPr>
        <w:autoSpaceDE/>
        <w:autoSpaceDN/>
        <w:spacing w:line="276" w:lineRule="auto"/>
        <w:jc w:val="both"/>
        <w:rPr>
          <w:rFonts w:ascii="Verdana" w:hAnsi="Verdana"/>
          <w:sz w:val="20"/>
          <w:szCs w:val="20"/>
        </w:rPr>
      </w:pPr>
      <w:r w:rsidRPr="00135FDF">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135FDF" w:rsidRDefault="00F634D8" w:rsidP="00B21957">
      <w:pPr>
        <w:pStyle w:val="PargrafodaLista"/>
        <w:spacing w:line="276" w:lineRule="auto"/>
        <w:rPr>
          <w:rFonts w:ascii="Verdana" w:hAnsi="Verdana"/>
          <w:sz w:val="20"/>
          <w:szCs w:val="20"/>
        </w:rPr>
      </w:pPr>
    </w:p>
    <w:p w:rsidR="00F634D8" w:rsidRPr="00135FDF" w:rsidRDefault="00F634D8" w:rsidP="00B367A2">
      <w:pPr>
        <w:widowControl/>
        <w:numPr>
          <w:ilvl w:val="1"/>
          <w:numId w:val="18"/>
        </w:numPr>
        <w:autoSpaceDE/>
        <w:autoSpaceDN/>
        <w:spacing w:line="276" w:lineRule="auto"/>
        <w:jc w:val="both"/>
        <w:rPr>
          <w:rFonts w:ascii="Verdana" w:hAnsi="Verdana"/>
          <w:sz w:val="20"/>
          <w:szCs w:val="20"/>
        </w:rPr>
      </w:pPr>
      <w:r w:rsidRPr="00135FDF">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135FDF" w:rsidRDefault="00F634D8" w:rsidP="00B21957">
      <w:pPr>
        <w:pStyle w:val="PargrafodaLista"/>
        <w:spacing w:line="276" w:lineRule="auto"/>
        <w:rPr>
          <w:rFonts w:ascii="Verdana" w:hAnsi="Verdana"/>
          <w:sz w:val="20"/>
          <w:szCs w:val="20"/>
        </w:rPr>
      </w:pPr>
    </w:p>
    <w:p w:rsidR="00F634D8" w:rsidRPr="00135FDF" w:rsidRDefault="00F634D8" w:rsidP="00B367A2">
      <w:pPr>
        <w:widowControl/>
        <w:numPr>
          <w:ilvl w:val="1"/>
          <w:numId w:val="18"/>
        </w:numPr>
        <w:autoSpaceDE/>
        <w:autoSpaceDN/>
        <w:spacing w:line="276" w:lineRule="auto"/>
        <w:jc w:val="both"/>
        <w:rPr>
          <w:rFonts w:ascii="Verdana" w:hAnsi="Verdana"/>
          <w:sz w:val="20"/>
          <w:szCs w:val="20"/>
        </w:rPr>
      </w:pPr>
      <w:r w:rsidRPr="00135FDF">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135FDF" w:rsidRDefault="00F634D8" w:rsidP="00B21957">
      <w:pPr>
        <w:spacing w:line="276" w:lineRule="auto"/>
        <w:ind w:left="720"/>
        <w:jc w:val="both"/>
        <w:rPr>
          <w:rFonts w:ascii="Verdana" w:hAnsi="Verdana"/>
          <w:sz w:val="20"/>
          <w:szCs w:val="20"/>
        </w:rPr>
      </w:pPr>
    </w:p>
    <w:p w:rsidR="00F634D8" w:rsidRPr="00135FDF" w:rsidRDefault="00F634D8" w:rsidP="00B367A2">
      <w:pPr>
        <w:widowControl/>
        <w:numPr>
          <w:ilvl w:val="1"/>
          <w:numId w:val="18"/>
        </w:numPr>
        <w:autoSpaceDE/>
        <w:autoSpaceDN/>
        <w:spacing w:line="276" w:lineRule="auto"/>
        <w:jc w:val="both"/>
        <w:rPr>
          <w:rFonts w:ascii="Verdana" w:hAnsi="Verdana"/>
          <w:sz w:val="20"/>
          <w:szCs w:val="20"/>
        </w:rPr>
      </w:pPr>
      <w:r w:rsidRPr="00135FDF">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135FDF" w:rsidRDefault="00F634D8" w:rsidP="00B21957">
      <w:pPr>
        <w:pStyle w:val="PargrafodaLista"/>
        <w:spacing w:line="276" w:lineRule="auto"/>
        <w:rPr>
          <w:rFonts w:ascii="Verdana" w:hAnsi="Verdana"/>
          <w:sz w:val="20"/>
          <w:szCs w:val="20"/>
        </w:rPr>
      </w:pPr>
    </w:p>
    <w:p w:rsidR="003170EC" w:rsidRPr="00F467D5" w:rsidRDefault="00F634D8" w:rsidP="00F467D5">
      <w:pPr>
        <w:widowControl/>
        <w:numPr>
          <w:ilvl w:val="1"/>
          <w:numId w:val="18"/>
        </w:numPr>
        <w:autoSpaceDE/>
        <w:autoSpaceDN/>
        <w:spacing w:line="276" w:lineRule="auto"/>
        <w:jc w:val="both"/>
        <w:rPr>
          <w:rFonts w:ascii="Verdana" w:hAnsi="Verdana"/>
          <w:sz w:val="20"/>
          <w:szCs w:val="20"/>
        </w:rPr>
      </w:pPr>
      <w:r w:rsidRPr="00135FDF">
        <w:rPr>
          <w:rFonts w:ascii="Verdana" w:hAnsi="Verdana"/>
          <w:sz w:val="20"/>
          <w:szCs w:val="20"/>
        </w:rPr>
        <w:t>Após análise da proposta e documentação, o Agente de Contratação anunciará à licitante vencedora.</w:t>
      </w:r>
    </w:p>
    <w:p w:rsidR="003170EC" w:rsidRPr="00135FDF" w:rsidRDefault="003170EC" w:rsidP="003170EC">
      <w:pPr>
        <w:widowControl/>
        <w:autoSpaceDE/>
        <w:autoSpaceDN/>
        <w:spacing w:line="276" w:lineRule="auto"/>
        <w:ind w:left="720"/>
        <w:jc w:val="both"/>
        <w:rPr>
          <w:rFonts w:ascii="Verdana" w:hAnsi="Verdana"/>
          <w:b/>
          <w:sz w:val="20"/>
          <w:szCs w:val="20"/>
        </w:rPr>
      </w:pPr>
    </w:p>
    <w:p w:rsidR="00766B4C" w:rsidRDefault="00766B4C" w:rsidP="003170EC">
      <w:pPr>
        <w:pStyle w:val="PargrafodaLista"/>
        <w:widowControl/>
        <w:numPr>
          <w:ilvl w:val="0"/>
          <w:numId w:val="1"/>
        </w:numPr>
        <w:autoSpaceDE/>
        <w:autoSpaceDN/>
        <w:spacing w:line="276" w:lineRule="auto"/>
        <w:rPr>
          <w:rFonts w:ascii="Verdana" w:hAnsi="Verdana"/>
          <w:b/>
          <w:sz w:val="20"/>
          <w:szCs w:val="20"/>
        </w:rPr>
      </w:pPr>
      <w:r>
        <w:rPr>
          <w:rFonts w:ascii="Verdana" w:hAnsi="Verdana"/>
          <w:b/>
          <w:sz w:val="20"/>
          <w:szCs w:val="20"/>
        </w:rPr>
        <w:t>DA FORMA DE CONTRATAÇÃO</w:t>
      </w:r>
    </w:p>
    <w:p w:rsidR="006F79CA" w:rsidRPr="006F79CA" w:rsidRDefault="006F79CA" w:rsidP="006F79CA">
      <w:pPr>
        <w:widowControl/>
        <w:autoSpaceDE/>
        <w:autoSpaceDN/>
        <w:spacing w:line="276" w:lineRule="auto"/>
        <w:rPr>
          <w:rFonts w:ascii="Verdana" w:hAnsi="Verdana"/>
          <w:b/>
          <w:sz w:val="20"/>
          <w:szCs w:val="20"/>
        </w:rPr>
      </w:pPr>
    </w:p>
    <w:p w:rsidR="00766B4C" w:rsidRPr="006F79CA" w:rsidRDefault="00766B4C" w:rsidP="002E38E8">
      <w:pPr>
        <w:widowControl/>
        <w:autoSpaceDE/>
        <w:autoSpaceDN/>
        <w:spacing w:line="276" w:lineRule="auto"/>
        <w:ind w:left="426" w:hanging="426"/>
        <w:jc w:val="both"/>
        <w:rPr>
          <w:rFonts w:ascii="Verdana" w:hAnsi="Verdana"/>
          <w:sz w:val="20"/>
          <w:szCs w:val="20"/>
        </w:rPr>
      </w:pPr>
      <w:r w:rsidRPr="007244F1">
        <w:rPr>
          <w:rFonts w:ascii="Verdana" w:hAnsi="Verdana"/>
          <w:sz w:val="20"/>
          <w:szCs w:val="20"/>
        </w:rPr>
        <w:t>7.1</w:t>
      </w:r>
      <w:r w:rsidRPr="007244F1">
        <w:rPr>
          <w:rFonts w:ascii="Verdana" w:hAnsi="Verdana"/>
          <w:b/>
          <w:sz w:val="20"/>
          <w:szCs w:val="20"/>
        </w:rPr>
        <w:t xml:space="preserve"> </w:t>
      </w:r>
      <w:r w:rsidRPr="007244F1">
        <w:rPr>
          <w:rFonts w:ascii="Verdana" w:hAnsi="Verdana"/>
          <w:sz w:val="20"/>
          <w:szCs w:val="20"/>
        </w:rPr>
        <w:t xml:space="preserve">A contratação será feita </w:t>
      </w:r>
      <w:r w:rsidR="00B31B19">
        <w:rPr>
          <w:rFonts w:ascii="Verdana" w:hAnsi="Verdana"/>
          <w:sz w:val="20"/>
          <w:szCs w:val="20"/>
        </w:rPr>
        <w:t>por meio de</w:t>
      </w:r>
      <w:r w:rsidR="002E38E8" w:rsidRPr="007244F1">
        <w:rPr>
          <w:rFonts w:ascii="Verdana" w:hAnsi="Verdana"/>
          <w:sz w:val="20"/>
          <w:szCs w:val="20"/>
        </w:rPr>
        <w:t xml:space="preserve"> </w:t>
      </w:r>
      <w:r w:rsidR="00B31B19">
        <w:rPr>
          <w:rFonts w:ascii="Verdana" w:hAnsi="Verdana"/>
          <w:sz w:val="20"/>
          <w:szCs w:val="20"/>
        </w:rPr>
        <w:t>Autorização de Fornecimento, que em conjunto co</w:t>
      </w:r>
      <w:r w:rsidR="00937718">
        <w:rPr>
          <w:rFonts w:ascii="Verdana" w:hAnsi="Verdana"/>
          <w:sz w:val="20"/>
          <w:szCs w:val="20"/>
        </w:rPr>
        <w:t>m</w:t>
      </w:r>
      <w:r w:rsidR="006F79CA" w:rsidRPr="007244F1">
        <w:rPr>
          <w:rFonts w:ascii="Verdana" w:hAnsi="Verdana"/>
          <w:sz w:val="20"/>
          <w:szCs w:val="20"/>
        </w:rPr>
        <w:t xml:space="preserve"> este Edital </w:t>
      </w:r>
      <w:r w:rsidR="00B31B19">
        <w:rPr>
          <w:rFonts w:ascii="Verdana" w:hAnsi="Verdana"/>
          <w:sz w:val="20"/>
          <w:szCs w:val="20"/>
        </w:rPr>
        <w:t xml:space="preserve">e a proposta do fornecedor serão </w:t>
      </w:r>
      <w:r w:rsidR="006F79CA" w:rsidRPr="007244F1">
        <w:rPr>
          <w:rFonts w:ascii="Verdana" w:hAnsi="Verdana"/>
          <w:sz w:val="20"/>
          <w:szCs w:val="20"/>
        </w:rPr>
        <w:t xml:space="preserve">os parâmetros para </w:t>
      </w:r>
      <w:r w:rsidR="00B31B19">
        <w:rPr>
          <w:rFonts w:ascii="Verdana" w:hAnsi="Verdana"/>
          <w:sz w:val="20"/>
          <w:szCs w:val="20"/>
        </w:rPr>
        <w:t>a execussão do objeto licitado.</w:t>
      </w:r>
    </w:p>
    <w:p w:rsidR="006F79CA" w:rsidRPr="00766B4C" w:rsidRDefault="006F79CA" w:rsidP="00766B4C">
      <w:pPr>
        <w:widowControl/>
        <w:autoSpaceDE/>
        <w:autoSpaceDN/>
        <w:spacing w:line="276" w:lineRule="auto"/>
        <w:rPr>
          <w:rFonts w:ascii="Verdana" w:hAnsi="Verdana"/>
          <w:b/>
          <w:sz w:val="20"/>
          <w:szCs w:val="20"/>
        </w:rPr>
      </w:pPr>
    </w:p>
    <w:p w:rsidR="003170EC" w:rsidRPr="00135FDF" w:rsidRDefault="003170EC" w:rsidP="003170EC">
      <w:pPr>
        <w:pStyle w:val="PargrafodaLista"/>
        <w:widowControl/>
        <w:numPr>
          <w:ilvl w:val="0"/>
          <w:numId w:val="1"/>
        </w:numPr>
        <w:autoSpaceDE/>
        <w:autoSpaceDN/>
        <w:spacing w:line="276" w:lineRule="auto"/>
        <w:rPr>
          <w:rFonts w:ascii="Verdana" w:hAnsi="Verdana"/>
          <w:b/>
          <w:sz w:val="20"/>
          <w:szCs w:val="20"/>
        </w:rPr>
      </w:pPr>
      <w:r w:rsidRPr="00135FDF">
        <w:rPr>
          <w:rFonts w:ascii="Verdana" w:hAnsi="Verdana"/>
          <w:b/>
          <w:sz w:val="20"/>
          <w:szCs w:val="20"/>
        </w:rPr>
        <w:t>DA ENTREGA</w:t>
      </w:r>
      <w:r w:rsidRPr="00135FDF">
        <w:rPr>
          <w:rFonts w:ascii="Verdana" w:hAnsi="Verdana"/>
          <w:b/>
          <w:sz w:val="20"/>
          <w:szCs w:val="20"/>
        </w:rPr>
        <w:tab/>
      </w:r>
    </w:p>
    <w:p w:rsidR="003170EC" w:rsidRPr="00135FDF" w:rsidRDefault="003170EC" w:rsidP="003170EC">
      <w:pPr>
        <w:pStyle w:val="PargrafodaLista"/>
        <w:widowControl/>
        <w:autoSpaceDE/>
        <w:autoSpaceDN/>
        <w:spacing w:line="276" w:lineRule="auto"/>
        <w:ind w:left="1065"/>
        <w:rPr>
          <w:rFonts w:ascii="Verdana" w:hAnsi="Verdana"/>
          <w:b/>
          <w:sz w:val="20"/>
          <w:szCs w:val="20"/>
        </w:rPr>
      </w:pPr>
    </w:p>
    <w:p w:rsidR="003170EC" w:rsidRPr="00135FDF" w:rsidRDefault="006F79CA" w:rsidP="00F66602">
      <w:pPr>
        <w:ind w:left="426" w:hanging="426"/>
        <w:jc w:val="both"/>
        <w:rPr>
          <w:rFonts w:ascii="Verdana" w:hAnsi="Verdana"/>
          <w:sz w:val="20"/>
          <w:szCs w:val="20"/>
        </w:rPr>
      </w:pPr>
      <w:r>
        <w:rPr>
          <w:rFonts w:ascii="Verdana" w:hAnsi="Verdana"/>
          <w:sz w:val="20"/>
          <w:szCs w:val="20"/>
        </w:rPr>
        <w:t>8</w:t>
      </w:r>
      <w:r w:rsidR="003170EC" w:rsidRPr="00135FDF">
        <w:rPr>
          <w:rFonts w:ascii="Verdana" w:hAnsi="Verdana"/>
          <w:sz w:val="20"/>
          <w:szCs w:val="20"/>
        </w:rPr>
        <w:t xml:space="preserve">.1 </w:t>
      </w:r>
      <w:r w:rsidR="003170EC" w:rsidRPr="00135FDF">
        <w:rPr>
          <w:rFonts w:ascii="Verdana" w:hAnsi="Verdana"/>
          <w:sz w:val="20"/>
          <w:szCs w:val="20"/>
        </w:rPr>
        <w:tab/>
      </w:r>
      <w:r w:rsidR="00B367A2" w:rsidRPr="00135FDF">
        <w:rPr>
          <w:rFonts w:ascii="Verdana" w:hAnsi="Verdana"/>
          <w:sz w:val="20"/>
          <w:szCs w:val="20"/>
        </w:rPr>
        <w:t>Trinta (30) dias, entretanto o rebaixamento de teto e a forração lateral das paredes deverão estar prontas na segunda feira (19 de agosto de 2024) pela manhã, para que os Bombeiros Militares possam  fazer as vistorias necessárias.</w:t>
      </w:r>
    </w:p>
    <w:p w:rsidR="00F634D8" w:rsidRPr="00135FDF" w:rsidRDefault="00F634D8" w:rsidP="00B21957">
      <w:pPr>
        <w:spacing w:line="276" w:lineRule="auto"/>
        <w:jc w:val="both"/>
        <w:rPr>
          <w:rFonts w:ascii="Verdana" w:hAnsi="Verdana"/>
          <w:sz w:val="20"/>
          <w:szCs w:val="20"/>
        </w:rPr>
      </w:pPr>
    </w:p>
    <w:p w:rsidR="00F634D8" w:rsidRPr="00135FDF" w:rsidRDefault="00DA68EE" w:rsidP="003170EC">
      <w:pPr>
        <w:widowControl/>
        <w:numPr>
          <w:ilvl w:val="0"/>
          <w:numId w:val="1"/>
        </w:numPr>
        <w:autoSpaceDE/>
        <w:autoSpaceDN/>
        <w:spacing w:line="276" w:lineRule="auto"/>
        <w:jc w:val="both"/>
        <w:rPr>
          <w:rFonts w:ascii="Verdana" w:hAnsi="Verdana"/>
          <w:b/>
          <w:sz w:val="20"/>
          <w:szCs w:val="20"/>
        </w:rPr>
      </w:pPr>
      <w:r w:rsidRPr="00135FDF">
        <w:rPr>
          <w:rFonts w:ascii="Verdana" w:hAnsi="Verdana"/>
          <w:b/>
          <w:sz w:val="20"/>
          <w:szCs w:val="20"/>
        </w:rPr>
        <w:t>DO PAGAMENTO</w:t>
      </w:r>
    </w:p>
    <w:p w:rsidR="00F634D8" w:rsidRPr="00135FDF" w:rsidRDefault="00F634D8" w:rsidP="00B21957">
      <w:pPr>
        <w:spacing w:line="276" w:lineRule="auto"/>
        <w:jc w:val="both"/>
        <w:rPr>
          <w:rFonts w:ascii="Verdana" w:hAnsi="Verdana"/>
          <w:sz w:val="20"/>
          <w:szCs w:val="20"/>
        </w:rPr>
      </w:pPr>
    </w:p>
    <w:p w:rsidR="00F634D8" w:rsidRPr="00135FDF" w:rsidRDefault="00F634D8" w:rsidP="00B367A2">
      <w:pPr>
        <w:pStyle w:val="PargrafodaLista"/>
        <w:widowControl/>
        <w:numPr>
          <w:ilvl w:val="0"/>
          <w:numId w:val="18"/>
        </w:numPr>
        <w:autoSpaceDE/>
        <w:autoSpaceDN/>
        <w:spacing w:line="276" w:lineRule="auto"/>
        <w:rPr>
          <w:rFonts w:ascii="Verdana" w:hAnsi="Verdana"/>
          <w:vanish/>
          <w:sz w:val="20"/>
          <w:szCs w:val="20"/>
        </w:rPr>
      </w:pPr>
    </w:p>
    <w:p w:rsidR="00F634D8" w:rsidRPr="00135FDF" w:rsidRDefault="006F79CA" w:rsidP="00B367A2">
      <w:pPr>
        <w:widowControl/>
        <w:autoSpaceDE/>
        <w:autoSpaceDN/>
        <w:spacing w:line="276" w:lineRule="auto"/>
        <w:ind w:left="426" w:hanging="426"/>
        <w:rPr>
          <w:rFonts w:ascii="Verdana" w:hAnsi="Verdana"/>
          <w:sz w:val="20"/>
          <w:szCs w:val="20"/>
        </w:rPr>
      </w:pPr>
      <w:r>
        <w:rPr>
          <w:rFonts w:ascii="Verdana" w:hAnsi="Verdana"/>
          <w:sz w:val="20"/>
          <w:szCs w:val="20"/>
        </w:rPr>
        <w:t>9</w:t>
      </w:r>
      <w:r w:rsidR="00B367A2" w:rsidRPr="00135FDF">
        <w:rPr>
          <w:rFonts w:ascii="Verdana" w:hAnsi="Verdana"/>
          <w:sz w:val="20"/>
          <w:szCs w:val="20"/>
        </w:rPr>
        <w:t xml:space="preserve">.1 </w:t>
      </w:r>
      <w:r w:rsidR="002445AA" w:rsidRPr="00135FDF">
        <w:rPr>
          <w:rFonts w:ascii="Verdana" w:hAnsi="Verdana"/>
          <w:sz w:val="20"/>
          <w:szCs w:val="20"/>
        </w:rPr>
        <w:t>O pagamento será efetuado em até 30 (trint</w:t>
      </w:r>
      <w:r w:rsidR="00E607A3">
        <w:rPr>
          <w:rFonts w:ascii="Verdana" w:hAnsi="Verdana"/>
          <w:sz w:val="20"/>
          <w:szCs w:val="20"/>
        </w:rPr>
        <w:t>a) dias após a certificação da Nota F</w:t>
      </w:r>
      <w:r w:rsidR="002445AA" w:rsidRPr="00135FDF">
        <w:rPr>
          <w:rFonts w:ascii="Verdana" w:hAnsi="Verdana"/>
          <w:sz w:val="20"/>
          <w:szCs w:val="20"/>
        </w:rPr>
        <w:t>iscal, devidamente atestada pelos servidores responsáveis pelo recebimento.</w:t>
      </w:r>
    </w:p>
    <w:p w:rsidR="0057683C" w:rsidRPr="00135FDF" w:rsidRDefault="0057683C" w:rsidP="0057683C">
      <w:pPr>
        <w:widowControl/>
        <w:autoSpaceDE/>
        <w:autoSpaceDN/>
        <w:spacing w:line="276" w:lineRule="auto"/>
        <w:rPr>
          <w:rFonts w:ascii="Verdana" w:hAnsi="Verdana"/>
          <w:sz w:val="20"/>
          <w:szCs w:val="20"/>
        </w:rPr>
      </w:pPr>
    </w:p>
    <w:p w:rsidR="0057683C" w:rsidRDefault="0057683C" w:rsidP="003170EC">
      <w:pPr>
        <w:widowControl/>
        <w:numPr>
          <w:ilvl w:val="0"/>
          <w:numId w:val="1"/>
        </w:numPr>
        <w:autoSpaceDE/>
        <w:autoSpaceDN/>
        <w:jc w:val="both"/>
        <w:rPr>
          <w:rFonts w:ascii="Verdana" w:hAnsi="Verdana" w:cs="Arial"/>
          <w:b/>
          <w:sz w:val="20"/>
        </w:rPr>
      </w:pPr>
      <w:r w:rsidRPr="00135FDF">
        <w:rPr>
          <w:rFonts w:ascii="Verdana" w:hAnsi="Verdana" w:cs="Arial"/>
          <w:b/>
          <w:sz w:val="20"/>
        </w:rPr>
        <w:t>DA GARANTIA</w:t>
      </w:r>
    </w:p>
    <w:p w:rsidR="00F467D5" w:rsidRPr="00135FDF" w:rsidRDefault="00F467D5" w:rsidP="00F467D5">
      <w:pPr>
        <w:widowControl/>
        <w:autoSpaceDE/>
        <w:autoSpaceDN/>
        <w:jc w:val="both"/>
        <w:rPr>
          <w:rFonts w:ascii="Verdana" w:hAnsi="Verdana" w:cs="Arial"/>
          <w:b/>
          <w:sz w:val="20"/>
        </w:rPr>
      </w:pPr>
    </w:p>
    <w:p w:rsidR="0057683C" w:rsidRPr="00135FDF" w:rsidRDefault="006F79CA" w:rsidP="0057683C">
      <w:pPr>
        <w:widowControl/>
        <w:autoSpaceDE/>
        <w:autoSpaceDN/>
        <w:ind w:left="709" w:hanging="709"/>
        <w:jc w:val="both"/>
        <w:rPr>
          <w:rFonts w:ascii="Verdana" w:hAnsi="Verdana" w:cs="Arial"/>
          <w:sz w:val="20"/>
          <w:szCs w:val="20"/>
        </w:rPr>
      </w:pPr>
      <w:r>
        <w:rPr>
          <w:rFonts w:ascii="Verdana" w:hAnsi="Verdana" w:cs="Arial"/>
          <w:sz w:val="20"/>
          <w:szCs w:val="20"/>
        </w:rPr>
        <w:t>10</w:t>
      </w:r>
      <w:r w:rsidR="0057683C" w:rsidRPr="00135FDF">
        <w:rPr>
          <w:rFonts w:ascii="Verdana" w:hAnsi="Verdana" w:cs="Arial"/>
          <w:sz w:val="20"/>
          <w:szCs w:val="20"/>
        </w:rPr>
        <w:t>.1</w:t>
      </w:r>
      <w:r w:rsidR="0057683C" w:rsidRPr="00135FDF">
        <w:rPr>
          <w:rFonts w:ascii="Verdana" w:hAnsi="Verdana" w:cs="Arial"/>
          <w:sz w:val="20"/>
          <w:szCs w:val="20"/>
        </w:rPr>
        <w:tab/>
        <w:t>A Contratada deverá prestar garantia conforme disposto no art. 26 da Lei Federal nº 8.078 de 11 de setembro de 1990 (Código de Defesa do Consumidor).</w:t>
      </w:r>
    </w:p>
    <w:p w:rsidR="0057683C" w:rsidRPr="00135FDF" w:rsidRDefault="0057683C" w:rsidP="0057683C">
      <w:pPr>
        <w:widowControl/>
        <w:autoSpaceDE/>
        <w:autoSpaceDN/>
        <w:jc w:val="both"/>
        <w:rPr>
          <w:rFonts w:ascii="Verdana" w:hAnsi="Verdana" w:cs="Arial"/>
          <w:sz w:val="20"/>
          <w:szCs w:val="20"/>
        </w:rPr>
      </w:pPr>
    </w:p>
    <w:p w:rsidR="003170EC" w:rsidRDefault="003170EC" w:rsidP="003170EC">
      <w:pPr>
        <w:widowControl/>
        <w:numPr>
          <w:ilvl w:val="0"/>
          <w:numId w:val="1"/>
        </w:numPr>
        <w:autoSpaceDE/>
        <w:autoSpaceDN/>
        <w:jc w:val="both"/>
        <w:rPr>
          <w:rFonts w:ascii="Verdana" w:hAnsi="Verdana" w:cs="Arial"/>
          <w:b/>
          <w:sz w:val="20"/>
          <w:szCs w:val="20"/>
        </w:rPr>
      </w:pPr>
      <w:r w:rsidRPr="00135FDF">
        <w:rPr>
          <w:rFonts w:ascii="Verdana" w:hAnsi="Verdana" w:cs="Arial"/>
          <w:b/>
          <w:sz w:val="20"/>
          <w:szCs w:val="20"/>
        </w:rPr>
        <w:t>DOS RECURSOS</w:t>
      </w:r>
    </w:p>
    <w:p w:rsidR="00F467D5" w:rsidRPr="00135FDF" w:rsidRDefault="00F467D5" w:rsidP="00F467D5">
      <w:pPr>
        <w:widowControl/>
        <w:autoSpaceDE/>
        <w:autoSpaceDN/>
        <w:jc w:val="both"/>
        <w:rPr>
          <w:rFonts w:ascii="Verdana" w:hAnsi="Verdana" w:cs="Arial"/>
          <w:b/>
          <w:sz w:val="20"/>
          <w:szCs w:val="20"/>
        </w:rPr>
      </w:pPr>
    </w:p>
    <w:p w:rsidR="003170EC" w:rsidRPr="00135FDF" w:rsidRDefault="006F79CA" w:rsidP="00B367A2">
      <w:pPr>
        <w:widowControl/>
        <w:autoSpaceDE/>
        <w:autoSpaceDN/>
        <w:ind w:left="709" w:hanging="709"/>
        <w:jc w:val="both"/>
        <w:rPr>
          <w:rFonts w:ascii="Verdana" w:hAnsi="Verdana" w:cs="Arial"/>
          <w:i/>
          <w:sz w:val="20"/>
          <w:szCs w:val="20"/>
        </w:rPr>
      </w:pPr>
      <w:r>
        <w:rPr>
          <w:rFonts w:ascii="Verdana" w:hAnsi="Verdana" w:cs="Arial"/>
          <w:sz w:val="20"/>
          <w:szCs w:val="20"/>
        </w:rPr>
        <w:t>11</w:t>
      </w:r>
      <w:r w:rsidR="003170EC" w:rsidRPr="00135FDF">
        <w:rPr>
          <w:rFonts w:ascii="Verdana" w:hAnsi="Verdana" w:cs="Arial"/>
          <w:sz w:val="20"/>
          <w:szCs w:val="20"/>
        </w:rPr>
        <w:t xml:space="preserve">.1 </w:t>
      </w:r>
      <w:r w:rsidR="009B2114" w:rsidRPr="00135FDF">
        <w:rPr>
          <w:rFonts w:ascii="Verdana" w:hAnsi="Verdana" w:cs="Arial"/>
          <w:i/>
          <w:sz w:val="20"/>
          <w:szCs w:val="20"/>
        </w:rPr>
        <w:t>2.043 GESTÃO DAS POLÍTICAS E AÇÕES DA CULTURA</w:t>
      </w:r>
      <w:r w:rsidR="00B367A2" w:rsidRPr="00135FDF">
        <w:rPr>
          <w:rFonts w:ascii="Verdana" w:hAnsi="Verdana" w:cs="Arial"/>
          <w:i/>
          <w:sz w:val="20"/>
          <w:szCs w:val="20"/>
        </w:rPr>
        <w:t xml:space="preserve"> </w:t>
      </w:r>
      <w:r w:rsidR="009B2114" w:rsidRPr="00135FDF">
        <w:rPr>
          <w:rFonts w:ascii="Verdana" w:hAnsi="Verdana" w:cs="Arial"/>
          <w:i/>
          <w:sz w:val="20"/>
          <w:szCs w:val="20"/>
        </w:rPr>
        <w:t>64 – 3.3.90.00 – APLICAÇÕES DIRETAS – 1.500.0000 RECURSOS ORDINÁRIOS.</w:t>
      </w:r>
    </w:p>
    <w:p w:rsidR="003170EC" w:rsidRPr="00135FDF" w:rsidRDefault="003170EC" w:rsidP="003170EC">
      <w:pPr>
        <w:widowControl/>
        <w:autoSpaceDE/>
        <w:autoSpaceDN/>
        <w:jc w:val="both"/>
        <w:rPr>
          <w:rFonts w:ascii="Verdana" w:hAnsi="Verdana" w:cs="Arial"/>
          <w:sz w:val="20"/>
          <w:szCs w:val="20"/>
        </w:rPr>
      </w:pPr>
    </w:p>
    <w:p w:rsidR="003170EC" w:rsidRPr="00135FDF" w:rsidRDefault="003170EC" w:rsidP="003170EC">
      <w:pPr>
        <w:widowControl/>
        <w:numPr>
          <w:ilvl w:val="0"/>
          <w:numId w:val="1"/>
        </w:numPr>
        <w:autoSpaceDE/>
        <w:autoSpaceDN/>
        <w:jc w:val="both"/>
        <w:rPr>
          <w:rFonts w:ascii="Verdana" w:hAnsi="Verdana" w:cs="Arial"/>
          <w:b/>
          <w:sz w:val="20"/>
          <w:szCs w:val="20"/>
        </w:rPr>
      </w:pPr>
      <w:r w:rsidRPr="00135FDF">
        <w:rPr>
          <w:rFonts w:ascii="Verdana" w:hAnsi="Verdana" w:cs="Arial"/>
          <w:b/>
          <w:sz w:val="20"/>
          <w:szCs w:val="20"/>
        </w:rPr>
        <w:t>DOS VALORES ESTIMADOS</w:t>
      </w:r>
    </w:p>
    <w:p w:rsidR="003170EC" w:rsidRPr="00135FDF" w:rsidRDefault="003170EC" w:rsidP="003170EC">
      <w:pPr>
        <w:widowControl/>
        <w:autoSpaceDE/>
        <w:autoSpaceDN/>
        <w:spacing w:line="276" w:lineRule="auto"/>
        <w:ind w:left="709" w:hanging="709"/>
        <w:rPr>
          <w:rFonts w:ascii="Verdana" w:hAnsi="Verdana"/>
          <w:sz w:val="20"/>
          <w:szCs w:val="20"/>
        </w:rPr>
      </w:pPr>
    </w:p>
    <w:p w:rsidR="0057683C" w:rsidRPr="00135FDF" w:rsidRDefault="006F79CA" w:rsidP="009B2114">
      <w:pPr>
        <w:widowControl/>
        <w:autoSpaceDE/>
        <w:autoSpaceDN/>
        <w:spacing w:line="276" w:lineRule="auto"/>
        <w:ind w:left="709" w:hanging="709"/>
        <w:rPr>
          <w:rFonts w:ascii="Verdana" w:hAnsi="Verdana"/>
          <w:sz w:val="20"/>
          <w:szCs w:val="20"/>
        </w:rPr>
      </w:pPr>
      <w:r>
        <w:rPr>
          <w:rFonts w:ascii="Verdana" w:hAnsi="Verdana"/>
          <w:sz w:val="20"/>
          <w:szCs w:val="20"/>
        </w:rPr>
        <w:t>12</w:t>
      </w:r>
      <w:r w:rsidR="003170EC" w:rsidRPr="00135FDF">
        <w:rPr>
          <w:rFonts w:ascii="Verdana" w:hAnsi="Verdana"/>
          <w:sz w:val="20"/>
          <w:szCs w:val="20"/>
        </w:rPr>
        <w:t xml:space="preserve">.1 O custo </w:t>
      </w:r>
      <w:r w:rsidR="00C96541">
        <w:rPr>
          <w:rFonts w:ascii="Verdana" w:hAnsi="Verdana"/>
          <w:sz w:val="20"/>
          <w:szCs w:val="20"/>
        </w:rPr>
        <w:t>estimado</w:t>
      </w:r>
      <w:r w:rsidR="003170EC" w:rsidRPr="00135FDF">
        <w:rPr>
          <w:rFonts w:ascii="Verdana" w:hAnsi="Verdana"/>
          <w:sz w:val="20"/>
          <w:szCs w:val="20"/>
        </w:rPr>
        <w:t xml:space="preserve"> para a aquisição do Objeto do presente </w:t>
      </w:r>
      <w:r w:rsidR="00C96541">
        <w:rPr>
          <w:rFonts w:ascii="Verdana" w:hAnsi="Verdana"/>
          <w:sz w:val="20"/>
          <w:szCs w:val="20"/>
        </w:rPr>
        <w:t>Edital</w:t>
      </w:r>
      <w:r w:rsidR="003170EC" w:rsidRPr="00135FDF">
        <w:rPr>
          <w:rFonts w:ascii="Verdana" w:hAnsi="Verdana"/>
          <w:sz w:val="20"/>
          <w:szCs w:val="20"/>
        </w:rPr>
        <w:t xml:space="preserve"> será de </w:t>
      </w:r>
      <w:r w:rsidR="009B2114" w:rsidRPr="00135FDF">
        <w:rPr>
          <w:rFonts w:ascii="Verdana" w:hAnsi="Verdana"/>
          <w:sz w:val="20"/>
          <w:szCs w:val="20"/>
        </w:rPr>
        <w:t>R$ 30.000,00 (Trinta mil reais).</w:t>
      </w:r>
    </w:p>
    <w:p w:rsidR="009B2114" w:rsidRPr="00135FDF" w:rsidRDefault="00644948" w:rsidP="009B2114">
      <w:pPr>
        <w:widowControl/>
        <w:autoSpaceDE/>
        <w:autoSpaceDN/>
        <w:spacing w:line="276" w:lineRule="auto"/>
        <w:ind w:left="709" w:hanging="709"/>
        <w:rPr>
          <w:rFonts w:ascii="Verdana" w:hAnsi="Verdana"/>
          <w:sz w:val="20"/>
          <w:szCs w:val="20"/>
        </w:rPr>
      </w:pPr>
      <w:r w:rsidRPr="00135FDF">
        <w:rPr>
          <w:rFonts w:ascii="Verdana" w:hAnsi="Verdana"/>
          <w:sz w:val="20"/>
          <w:szCs w:val="20"/>
        </w:rPr>
        <w:tab/>
      </w:r>
    </w:p>
    <w:p w:rsidR="00644948" w:rsidRDefault="00644948" w:rsidP="00644948">
      <w:pPr>
        <w:pStyle w:val="PargrafodaLista"/>
        <w:widowControl/>
        <w:numPr>
          <w:ilvl w:val="0"/>
          <w:numId w:val="1"/>
        </w:numPr>
        <w:autoSpaceDE/>
        <w:autoSpaceDN/>
        <w:spacing w:line="276" w:lineRule="auto"/>
        <w:rPr>
          <w:rFonts w:ascii="Verdana" w:hAnsi="Verdana"/>
          <w:b/>
          <w:sz w:val="20"/>
          <w:szCs w:val="20"/>
        </w:rPr>
      </w:pPr>
      <w:r w:rsidRPr="00135FDF">
        <w:rPr>
          <w:rFonts w:ascii="Verdana" w:hAnsi="Verdana"/>
          <w:b/>
          <w:sz w:val="20"/>
          <w:szCs w:val="20"/>
        </w:rPr>
        <w:t xml:space="preserve">DA RESPONSABILIDADE DA CONTRATANTE </w:t>
      </w:r>
    </w:p>
    <w:p w:rsidR="00F467D5" w:rsidRPr="00F467D5" w:rsidRDefault="00F467D5" w:rsidP="00F467D5">
      <w:pPr>
        <w:widowControl/>
        <w:autoSpaceDE/>
        <w:autoSpaceDN/>
        <w:spacing w:line="276" w:lineRule="auto"/>
        <w:rPr>
          <w:rFonts w:ascii="Verdana" w:hAnsi="Verdana"/>
          <w:b/>
          <w:sz w:val="20"/>
          <w:szCs w:val="20"/>
        </w:rPr>
      </w:pPr>
    </w:p>
    <w:p w:rsidR="00644948" w:rsidRPr="00135FDF" w:rsidRDefault="006F79CA" w:rsidP="00644948">
      <w:pPr>
        <w:widowControl/>
        <w:autoSpaceDE/>
        <w:autoSpaceDN/>
        <w:spacing w:line="276" w:lineRule="auto"/>
        <w:ind w:left="709" w:hanging="709"/>
        <w:rPr>
          <w:rFonts w:ascii="Verdana" w:hAnsi="Verdana"/>
          <w:sz w:val="20"/>
          <w:szCs w:val="20"/>
        </w:rPr>
      </w:pPr>
      <w:r>
        <w:rPr>
          <w:rFonts w:ascii="Verdana" w:hAnsi="Verdana"/>
          <w:sz w:val="20"/>
          <w:szCs w:val="20"/>
        </w:rPr>
        <w:t>13</w:t>
      </w:r>
      <w:r w:rsidR="00644948" w:rsidRPr="00135FDF">
        <w:rPr>
          <w:rFonts w:ascii="Verdana" w:hAnsi="Verdana"/>
          <w:sz w:val="20"/>
          <w:szCs w:val="20"/>
        </w:rPr>
        <w:t>.1 Efetuar o pagament</w:t>
      </w:r>
      <w:r>
        <w:rPr>
          <w:rFonts w:ascii="Verdana" w:hAnsi="Verdana"/>
          <w:sz w:val="20"/>
          <w:szCs w:val="20"/>
        </w:rPr>
        <w:t>o pelo fornecimento do objeto da presente Contratção</w:t>
      </w:r>
      <w:r w:rsidR="00644948" w:rsidRPr="00135FDF">
        <w:rPr>
          <w:rFonts w:ascii="Verdana" w:hAnsi="Verdana"/>
          <w:sz w:val="20"/>
          <w:szCs w:val="20"/>
        </w:rPr>
        <w:t>.</w:t>
      </w:r>
    </w:p>
    <w:p w:rsidR="00644948" w:rsidRPr="00135FDF" w:rsidRDefault="00644948" w:rsidP="00644948">
      <w:pPr>
        <w:widowControl/>
        <w:autoSpaceDE/>
        <w:autoSpaceDN/>
        <w:spacing w:line="276" w:lineRule="auto"/>
        <w:ind w:left="709" w:hanging="709"/>
        <w:rPr>
          <w:rFonts w:ascii="Verdana" w:hAnsi="Verdana"/>
          <w:sz w:val="20"/>
          <w:szCs w:val="20"/>
        </w:rPr>
      </w:pPr>
    </w:p>
    <w:p w:rsidR="00644948" w:rsidRPr="00135FDF" w:rsidRDefault="006F79CA" w:rsidP="00644948">
      <w:pPr>
        <w:widowControl/>
        <w:autoSpaceDE/>
        <w:autoSpaceDN/>
        <w:spacing w:line="276" w:lineRule="auto"/>
        <w:ind w:left="709" w:hanging="709"/>
        <w:rPr>
          <w:rFonts w:ascii="Verdana" w:hAnsi="Verdana"/>
          <w:sz w:val="20"/>
          <w:szCs w:val="20"/>
        </w:rPr>
      </w:pPr>
      <w:r>
        <w:rPr>
          <w:rFonts w:ascii="Verdana" w:hAnsi="Verdana"/>
          <w:sz w:val="20"/>
          <w:szCs w:val="20"/>
        </w:rPr>
        <w:t>13</w:t>
      </w:r>
      <w:r w:rsidR="00644948" w:rsidRPr="00135FDF">
        <w:rPr>
          <w:rFonts w:ascii="Verdana" w:hAnsi="Verdana"/>
          <w:sz w:val="20"/>
          <w:szCs w:val="20"/>
        </w:rPr>
        <w:t>.2 Fiscalizar a realização do serviço prestado</w:t>
      </w:r>
      <w:r w:rsidR="00644948" w:rsidRPr="00135FDF">
        <w:rPr>
          <w:rFonts w:ascii="Verdana" w:hAnsi="Verdana"/>
          <w:b/>
          <w:sz w:val="20"/>
          <w:szCs w:val="20"/>
        </w:rPr>
        <w:t>.</w:t>
      </w:r>
    </w:p>
    <w:p w:rsidR="006F79CA" w:rsidRPr="00135FDF" w:rsidRDefault="006F79CA" w:rsidP="00644948">
      <w:pPr>
        <w:widowControl/>
        <w:autoSpaceDE/>
        <w:autoSpaceDN/>
        <w:spacing w:line="276" w:lineRule="auto"/>
        <w:rPr>
          <w:rFonts w:ascii="Verdana" w:hAnsi="Verdana"/>
          <w:b/>
          <w:sz w:val="20"/>
          <w:szCs w:val="20"/>
        </w:rPr>
      </w:pPr>
    </w:p>
    <w:p w:rsidR="00644948" w:rsidRPr="00135FDF" w:rsidRDefault="00644948" w:rsidP="00644948">
      <w:pPr>
        <w:pStyle w:val="PargrafodaLista"/>
        <w:widowControl/>
        <w:numPr>
          <w:ilvl w:val="0"/>
          <w:numId w:val="1"/>
        </w:numPr>
        <w:autoSpaceDE/>
        <w:autoSpaceDN/>
        <w:spacing w:line="276" w:lineRule="auto"/>
        <w:rPr>
          <w:rFonts w:ascii="Verdana" w:hAnsi="Verdana"/>
          <w:b/>
          <w:sz w:val="20"/>
          <w:szCs w:val="20"/>
        </w:rPr>
      </w:pPr>
      <w:r w:rsidRPr="00135FDF">
        <w:rPr>
          <w:rFonts w:ascii="Verdana" w:hAnsi="Verdana"/>
          <w:b/>
          <w:sz w:val="20"/>
          <w:szCs w:val="20"/>
        </w:rPr>
        <w:t xml:space="preserve">DAS RESPONSABILIDADES  DA CONTRATADA </w:t>
      </w:r>
    </w:p>
    <w:p w:rsidR="00644948" w:rsidRPr="00135FDF" w:rsidRDefault="00644948" w:rsidP="00644948">
      <w:pPr>
        <w:widowControl/>
        <w:autoSpaceDE/>
        <w:autoSpaceDN/>
        <w:spacing w:line="276" w:lineRule="auto"/>
        <w:rPr>
          <w:rFonts w:ascii="Verdana" w:hAnsi="Verdana"/>
          <w:b/>
          <w:sz w:val="20"/>
          <w:szCs w:val="20"/>
        </w:rPr>
      </w:pPr>
    </w:p>
    <w:p w:rsidR="00F467D5" w:rsidRPr="006F79CA" w:rsidRDefault="00644948" w:rsidP="006F79CA">
      <w:pPr>
        <w:pStyle w:val="PargrafodaLista"/>
        <w:widowControl/>
        <w:numPr>
          <w:ilvl w:val="1"/>
          <w:numId w:val="26"/>
        </w:numPr>
        <w:autoSpaceDE/>
        <w:autoSpaceDN/>
        <w:spacing w:line="276" w:lineRule="auto"/>
        <w:rPr>
          <w:rFonts w:ascii="Verdana" w:hAnsi="Verdana"/>
          <w:sz w:val="20"/>
          <w:szCs w:val="20"/>
        </w:rPr>
      </w:pPr>
      <w:r w:rsidRPr="006F79CA">
        <w:rPr>
          <w:rFonts w:ascii="Verdana" w:hAnsi="Verdana"/>
          <w:sz w:val="20"/>
          <w:szCs w:val="20"/>
        </w:rPr>
        <w:t>Responsabilizar-se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w:t>
      </w:r>
    </w:p>
    <w:p w:rsidR="00F467D5" w:rsidRPr="006F79CA" w:rsidRDefault="00644948" w:rsidP="006F79CA">
      <w:pPr>
        <w:pStyle w:val="PargrafodaLista"/>
        <w:widowControl/>
        <w:numPr>
          <w:ilvl w:val="1"/>
          <w:numId w:val="26"/>
        </w:numPr>
        <w:autoSpaceDE/>
        <w:autoSpaceDN/>
        <w:spacing w:line="276" w:lineRule="auto"/>
        <w:rPr>
          <w:rFonts w:ascii="Verdana" w:hAnsi="Verdana"/>
          <w:sz w:val="20"/>
          <w:szCs w:val="20"/>
        </w:rPr>
      </w:pPr>
      <w:r w:rsidRPr="006F79CA">
        <w:rPr>
          <w:rFonts w:ascii="Verdana" w:hAnsi="Verdana"/>
          <w:sz w:val="20"/>
          <w:szCs w:val="20"/>
        </w:rPr>
        <w:t>Responder integralmente pelas obrigações contratuais, nos termos do  Inciso II, do Art. 125 do Código de Processo Civil, e Art. 121, da Lei 14.133/2021, no caso de, em qualquer hipótese, empregados da CONTRATADA intentarem reclamações trabalhistas contra a CONTRATANTE.</w:t>
      </w:r>
    </w:p>
    <w:p w:rsidR="00F467D5" w:rsidRDefault="00644948" w:rsidP="006F79CA">
      <w:pPr>
        <w:pStyle w:val="PargrafodaLista"/>
        <w:widowControl/>
        <w:numPr>
          <w:ilvl w:val="1"/>
          <w:numId w:val="26"/>
        </w:numPr>
        <w:autoSpaceDE/>
        <w:autoSpaceDN/>
        <w:spacing w:line="276" w:lineRule="auto"/>
        <w:rPr>
          <w:rFonts w:ascii="Verdana" w:hAnsi="Verdana"/>
          <w:sz w:val="20"/>
          <w:szCs w:val="20"/>
        </w:rPr>
      </w:pPr>
      <w:r w:rsidRPr="00F467D5">
        <w:rPr>
          <w:rFonts w:ascii="Verdana" w:hAnsi="Verdana"/>
          <w:sz w:val="20"/>
          <w:szCs w:val="20"/>
        </w:rPr>
        <w:t>Cumprir com as determinações estabelecidas pelo Ministério do Trabalho, relativas à segurança e medicina do trabalho.</w:t>
      </w:r>
    </w:p>
    <w:p w:rsidR="00F467D5" w:rsidRPr="00F467D5" w:rsidRDefault="00F467D5" w:rsidP="00F467D5">
      <w:pPr>
        <w:widowControl/>
        <w:autoSpaceDE/>
        <w:autoSpaceDN/>
        <w:spacing w:line="276" w:lineRule="auto"/>
        <w:rPr>
          <w:rFonts w:ascii="Verdana" w:hAnsi="Verdana"/>
          <w:sz w:val="20"/>
          <w:szCs w:val="20"/>
        </w:rPr>
      </w:pPr>
    </w:p>
    <w:p w:rsidR="00F467D5" w:rsidRDefault="00644948" w:rsidP="006F79CA">
      <w:pPr>
        <w:pStyle w:val="PargrafodaLista"/>
        <w:widowControl/>
        <w:numPr>
          <w:ilvl w:val="1"/>
          <w:numId w:val="26"/>
        </w:numPr>
        <w:autoSpaceDE/>
        <w:autoSpaceDN/>
        <w:spacing w:line="276" w:lineRule="auto"/>
        <w:rPr>
          <w:rFonts w:ascii="Verdana" w:hAnsi="Verdana"/>
          <w:sz w:val="20"/>
          <w:szCs w:val="20"/>
        </w:rPr>
      </w:pPr>
      <w:r w:rsidRPr="00F467D5">
        <w:rPr>
          <w:rFonts w:ascii="Verdana" w:hAnsi="Verdana"/>
          <w:sz w:val="20"/>
          <w:szCs w:val="20"/>
        </w:rPr>
        <w:t>Obrigar-se pela seleção, treinamento, habilitação, contratação, registro profissional de pessoal necessário, bem como pelo cumprimento das formalidades exigidas pelas Leis Trabalhistas, Sociais e Previdenciárias.</w:t>
      </w:r>
    </w:p>
    <w:p w:rsidR="00F467D5" w:rsidRPr="00F467D5" w:rsidRDefault="00F467D5" w:rsidP="00F467D5">
      <w:pPr>
        <w:pStyle w:val="PargrafodaLista"/>
        <w:rPr>
          <w:rFonts w:ascii="Verdana" w:hAnsi="Verdana"/>
          <w:sz w:val="20"/>
          <w:szCs w:val="20"/>
        </w:rPr>
      </w:pPr>
    </w:p>
    <w:p w:rsidR="00F467D5" w:rsidRDefault="00644948" w:rsidP="006F79CA">
      <w:pPr>
        <w:pStyle w:val="PargrafodaLista"/>
        <w:widowControl/>
        <w:numPr>
          <w:ilvl w:val="1"/>
          <w:numId w:val="26"/>
        </w:numPr>
        <w:autoSpaceDE/>
        <w:autoSpaceDN/>
        <w:spacing w:line="276" w:lineRule="auto"/>
        <w:rPr>
          <w:rFonts w:ascii="Verdana" w:hAnsi="Verdana"/>
          <w:sz w:val="20"/>
          <w:szCs w:val="20"/>
        </w:rPr>
      </w:pPr>
      <w:r w:rsidRPr="00F467D5">
        <w:rPr>
          <w:rFonts w:ascii="Verdana" w:hAnsi="Verdana"/>
          <w:sz w:val="20"/>
          <w:szCs w:val="20"/>
        </w:rPr>
        <w:lastRenderedPageBreak/>
        <w:t>Providenciar afastamento imediato, do(s) local(is) de e</w:t>
      </w:r>
      <w:r w:rsidR="006F79CA">
        <w:rPr>
          <w:rFonts w:ascii="Verdana" w:hAnsi="Verdana"/>
          <w:sz w:val="20"/>
          <w:szCs w:val="20"/>
        </w:rPr>
        <w:t>xecução do serviço  objeto desta Contratação</w:t>
      </w:r>
      <w:r w:rsidRPr="00F467D5">
        <w:rPr>
          <w:rFonts w:ascii="Verdana" w:hAnsi="Verdana"/>
          <w:sz w:val="20"/>
          <w:szCs w:val="20"/>
        </w:rPr>
        <w:t>, de qualquer empregado cuja permanência seja considerada inconveniente pela CONTRATANTE.</w:t>
      </w:r>
    </w:p>
    <w:p w:rsidR="00F467D5" w:rsidRPr="00F467D5" w:rsidRDefault="00F467D5" w:rsidP="00F467D5">
      <w:pPr>
        <w:pStyle w:val="PargrafodaLista"/>
        <w:rPr>
          <w:rFonts w:ascii="Verdana" w:hAnsi="Verdana"/>
          <w:sz w:val="20"/>
          <w:szCs w:val="20"/>
        </w:rPr>
      </w:pPr>
    </w:p>
    <w:p w:rsidR="00F467D5" w:rsidRDefault="00644948" w:rsidP="006F79CA">
      <w:pPr>
        <w:pStyle w:val="PargrafodaLista"/>
        <w:widowControl/>
        <w:numPr>
          <w:ilvl w:val="1"/>
          <w:numId w:val="26"/>
        </w:numPr>
        <w:autoSpaceDE/>
        <w:autoSpaceDN/>
        <w:spacing w:line="276" w:lineRule="auto"/>
        <w:rPr>
          <w:rFonts w:ascii="Verdana" w:hAnsi="Verdana"/>
          <w:sz w:val="20"/>
          <w:szCs w:val="20"/>
        </w:rPr>
      </w:pPr>
      <w:r w:rsidRPr="00F467D5">
        <w:rPr>
          <w:rFonts w:ascii="Verdana" w:hAnsi="Verdana"/>
          <w:sz w:val="20"/>
          <w:szCs w:val="20"/>
        </w:rPr>
        <w:t>Responsabilizar-se por qualquer acidente do qual possam ser vítimas seus empregados, no desempenho dos serv</w:t>
      </w:r>
      <w:r w:rsidR="006F79CA">
        <w:rPr>
          <w:rFonts w:ascii="Verdana" w:hAnsi="Verdana"/>
          <w:sz w:val="20"/>
          <w:szCs w:val="20"/>
        </w:rPr>
        <w:t>iços objeto do presente Contratação</w:t>
      </w:r>
      <w:r w:rsidRPr="00F467D5">
        <w:rPr>
          <w:rFonts w:ascii="Verdana" w:hAnsi="Verdana"/>
          <w:sz w:val="20"/>
          <w:szCs w:val="20"/>
        </w:rPr>
        <w:t>.</w:t>
      </w:r>
    </w:p>
    <w:p w:rsidR="00F467D5" w:rsidRPr="00F467D5" w:rsidRDefault="00F467D5" w:rsidP="00F467D5">
      <w:pPr>
        <w:pStyle w:val="PargrafodaLista"/>
        <w:rPr>
          <w:rFonts w:ascii="Verdana" w:hAnsi="Verdana"/>
          <w:sz w:val="20"/>
          <w:szCs w:val="20"/>
        </w:rPr>
      </w:pPr>
    </w:p>
    <w:p w:rsidR="00644948" w:rsidRPr="00F467D5" w:rsidRDefault="00644948" w:rsidP="006F79CA">
      <w:pPr>
        <w:pStyle w:val="PargrafodaLista"/>
        <w:widowControl/>
        <w:numPr>
          <w:ilvl w:val="1"/>
          <w:numId w:val="26"/>
        </w:numPr>
        <w:autoSpaceDE/>
        <w:autoSpaceDN/>
        <w:spacing w:line="276" w:lineRule="auto"/>
        <w:rPr>
          <w:rFonts w:ascii="Verdana" w:hAnsi="Verdana"/>
          <w:sz w:val="20"/>
          <w:szCs w:val="20"/>
        </w:rPr>
      </w:pPr>
      <w:r w:rsidRPr="00F467D5">
        <w:rPr>
          <w:rFonts w:ascii="Verdana" w:hAnsi="Verdana"/>
          <w:sz w:val="20"/>
          <w:szCs w:val="20"/>
        </w:rPr>
        <w:t>Manter, na direção dos serviços, representante ou preposto capacitado e idôneo que a represente, integralmente, em todos os seus atos.</w:t>
      </w:r>
    </w:p>
    <w:p w:rsidR="00644948" w:rsidRPr="00135FDF" w:rsidRDefault="00644948" w:rsidP="00644948">
      <w:pPr>
        <w:pStyle w:val="PargrafodaLista"/>
        <w:rPr>
          <w:rFonts w:ascii="Verdana" w:hAnsi="Verdana"/>
          <w:b/>
          <w:sz w:val="20"/>
          <w:szCs w:val="20"/>
        </w:rPr>
      </w:pPr>
    </w:p>
    <w:p w:rsidR="00644948" w:rsidRPr="00766B4C" w:rsidRDefault="00644948" w:rsidP="006F79CA">
      <w:pPr>
        <w:pStyle w:val="PargrafodaLista"/>
        <w:widowControl/>
        <w:numPr>
          <w:ilvl w:val="1"/>
          <w:numId w:val="26"/>
        </w:numPr>
        <w:autoSpaceDE/>
        <w:autoSpaceDN/>
        <w:spacing w:line="276" w:lineRule="auto"/>
        <w:rPr>
          <w:rFonts w:ascii="Verdana" w:hAnsi="Verdana"/>
          <w:sz w:val="20"/>
          <w:szCs w:val="20"/>
        </w:rPr>
      </w:pPr>
      <w:r w:rsidRPr="00766B4C">
        <w:rPr>
          <w:rFonts w:ascii="Verdana" w:hAnsi="Verdana"/>
          <w:sz w:val="20"/>
          <w:szCs w:val="20"/>
        </w:rPr>
        <w:t>Recolher o ISSQN devido na base territorial da execução dos serviços.</w:t>
      </w:r>
    </w:p>
    <w:p w:rsidR="00644948" w:rsidRPr="00135FDF" w:rsidRDefault="00644948" w:rsidP="00644948">
      <w:pPr>
        <w:pStyle w:val="PargrafodaLista"/>
        <w:rPr>
          <w:rFonts w:ascii="Verdana" w:hAnsi="Verdana"/>
          <w:b/>
          <w:sz w:val="20"/>
          <w:szCs w:val="20"/>
        </w:rPr>
      </w:pPr>
    </w:p>
    <w:p w:rsidR="00644948" w:rsidRPr="00766B4C" w:rsidRDefault="00644948" w:rsidP="006F79CA">
      <w:pPr>
        <w:pStyle w:val="PargrafodaLista"/>
        <w:widowControl/>
        <w:numPr>
          <w:ilvl w:val="1"/>
          <w:numId w:val="26"/>
        </w:numPr>
        <w:autoSpaceDE/>
        <w:autoSpaceDN/>
        <w:spacing w:line="276" w:lineRule="auto"/>
        <w:rPr>
          <w:rFonts w:ascii="Verdana" w:hAnsi="Verdana"/>
          <w:sz w:val="20"/>
          <w:szCs w:val="20"/>
        </w:rPr>
      </w:pPr>
      <w:r w:rsidRPr="00766B4C">
        <w:rPr>
          <w:rFonts w:ascii="Verdana" w:hAnsi="Verdana"/>
          <w:sz w:val="20"/>
          <w:szCs w:val="20"/>
        </w:rPr>
        <w:t>A empresa deverá apresentar A.R.T. Anotação de Responsabilidade Técnica da Execução das instalações dos equipamentos utilizados na prestação dos serviços, constantes neste termo.</w:t>
      </w:r>
    </w:p>
    <w:p w:rsidR="008970B4" w:rsidRPr="00135FDF" w:rsidRDefault="008970B4" w:rsidP="008970B4">
      <w:pPr>
        <w:pStyle w:val="PargrafodaLista"/>
        <w:rPr>
          <w:rFonts w:ascii="Verdana" w:hAnsi="Verdana"/>
          <w:sz w:val="20"/>
          <w:szCs w:val="20"/>
        </w:rPr>
      </w:pPr>
    </w:p>
    <w:p w:rsidR="008970B4" w:rsidRPr="00A2154D" w:rsidRDefault="008970B4" w:rsidP="006F79CA">
      <w:pPr>
        <w:pStyle w:val="SemEspaamento"/>
        <w:numPr>
          <w:ilvl w:val="1"/>
          <w:numId w:val="26"/>
        </w:numPr>
        <w:jc w:val="both"/>
        <w:rPr>
          <w:rFonts w:ascii="Verdana" w:hAnsi="Verdana"/>
          <w:color w:val="000000" w:themeColor="text1"/>
          <w:lang w:eastAsia="en-US"/>
        </w:rPr>
      </w:pPr>
      <w:r w:rsidRPr="00A2154D">
        <w:rPr>
          <w:rFonts w:ascii="Verdana" w:hAnsi="Verdana"/>
        </w:rPr>
        <w:t xml:space="preserve">Além da apresentação da </w:t>
      </w:r>
      <w:proofErr w:type="spellStart"/>
      <w:proofErr w:type="gramStart"/>
      <w:r w:rsidRPr="00A2154D">
        <w:rPr>
          <w:rFonts w:ascii="Verdana" w:hAnsi="Verdana"/>
        </w:rPr>
        <w:t>A.R.</w:t>
      </w:r>
      <w:proofErr w:type="spellEnd"/>
      <w:proofErr w:type="gramEnd"/>
      <w:r w:rsidRPr="00A2154D">
        <w:rPr>
          <w:rFonts w:ascii="Verdana" w:hAnsi="Verdana"/>
        </w:rPr>
        <w:t>T, a contratada deverá aplicar, no</w:t>
      </w:r>
      <w:r w:rsidRPr="00A2154D">
        <w:rPr>
          <w:rFonts w:ascii="Verdana" w:hAnsi="Verdana"/>
          <w:color w:val="000000" w:themeColor="text1"/>
        </w:rPr>
        <w:t>s tecidos   o produto líquido retardador de chamas com fornecimento do laudo técnico aprovado pelo corpo de bombeiros.</w:t>
      </w:r>
    </w:p>
    <w:p w:rsidR="00644948" w:rsidRPr="00135FDF" w:rsidRDefault="00644948" w:rsidP="00644948">
      <w:pPr>
        <w:pStyle w:val="PargrafodaLista"/>
        <w:rPr>
          <w:rFonts w:ascii="Verdana" w:hAnsi="Verdana"/>
          <w:b/>
          <w:sz w:val="20"/>
          <w:szCs w:val="20"/>
        </w:rPr>
      </w:pPr>
    </w:p>
    <w:p w:rsidR="00135FDF" w:rsidRDefault="00644948" w:rsidP="00A2154D">
      <w:pPr>
        <w:pStyle w:val="PargrafodaLista"/>
        <w:widowControl/>
        <w:numPr>
          <w:ilvl w:val="0"/>
          <w:numId w:val="1"/>
        </w:numPr>
        <w:autoSpaceDE/>
        <w:autoSpaceDN/>
        <w:spacing w:line="276" w:lineRule="auto"/>
        <w:rPr>
          <w:rFonts w:ascii="Verdana" w:hAnsi="Verdana"/>
          <w:b/>
          <w:sz w:val="20"/>
          <w:szCs w:val="20"/>
        </w:rPr>
      </w:pPr>
      <w:r w:rsidRPr="00135FDF">
        <w:rPr>
          <w:rFonts w:ascii="Verdana" w:hAnsi="Verdana"/>
          <w:b/>
          <w:sz w:val="20"/>
          <w:szCs w:val="20"/>
        </w:rPr>
        <w:t xml:space="preserve">DAS PENALIDADES </w:t>
      </w:r>
    </w:p>
    <w:p w:rsidR="00A2154D" w:rsidRPr="00A2154D" w:rsidRDefault="00A2154D" w:rsidP="00A2154D">
      <w:pPr>
        <w:widowControl/>
        <w:autoSpaceDE/>
        <w:autoSpaceDN/>
        <w:spacing w:line="276" w:lineRule="auto"/>
        <w:ind w:left="360"/>
        <w:rPr>
          <w:rFonts w:ascii="Verdana" w:hAnsi="Verdana"/>
          <w:b/>
          <w:sz w:val="20"/>
          <w:szCs w:val="20"/>
        </w:rPr>
      </w:pPr>
    </w:p>
    <w:p w:rsidR="00644948" w:rsidRPr="00135FDF" w:rsidRDefault="006F79CA" w:rsidP="008970B4">
      <w:pPr>
        <w:widowControl/>
        <w:autoSpaceDE/>
        <w:autoSpaceDN/>
        <w:spacing w:line="276" w:lineRule="auto"/>
        <w:rPr>
          <w:rFonts w:ascii="Verdana" w:hAnsi="Verdana"/>
          <w:sz w:val="20"/>
          <w:szCs w:val="20"/>
        </w:rPr>
      </w:pPr>
      <w:r>
        <w:rPr>
          <w:rFonts w:ascii="Verdana" w:hAnsi="Verdana"/>
          <w:sz w:val="20"/>
          <w:szCs w:val="20"/>
        </w:rPr>
        <w:t>15</w:t>
      </w:r>
      <w:r w:rsidR="008970B4" w:rsidRPr="00135FDF">
        <w:rPr>
          <w:rFonts w:ascii="Verdana" w:hAnsi="Verdana"/>
          <w:sz w:val="20"/>
          <w:szCs w:val="20"/>
        </w:rPr>
        <w:t xml:space="preserve">.1 </w:t>
      </w:r>
      <w:r w:rsidR="00644948" w:rsidRPr="00135FDF">
        <w:rPr>
          <w:rFonts w:ascii="Verdana" w:hAnsi="Verdana"/>
          <w:sz w:val="20"/>
          <w:szCs w:val="20"/>
        </w:rPr>
        <w:t>Pela inexecu</w:t>
      </w:r>
      <w:r>
        <w:rPr>
          <w:rFonts w:ascii="Verdana" w:hAnsi="Verdana"/>
          <w:sz w:val="20"/>
          <w:szCs w:val="20"/>
        </w:rPr>
        <w:t>ção total ou parcial</w:t>
      </w:r>
      <w:r w:rsidR="00C96541">
        <w:rPr>
          <w:rFonts w:ascii="Verdana" w:hAnsi="Verdana"/>
          <w:sz w:val="20"/>
          <w:szCs w:val="20"/>
        </w:rPr>
        <w:t xml:space="preserve"> </w:t>
      </w:r>
      <w:r>
        <w:rPr>
          <w:rFonts w:ascii="Verdana" w:hAnsi="Verdana"/>
          <w:sz w:val="20"/>
          <w:szCs w:val="20"/>
        </w:rPr>
        <w:t>do objeto da Contratação</w:t>
      </w:r>
      <w:r w:rsidR="00644948" w:rsidRPr="00135FDF">
        <w:rPr>
          <w:rFonts w:ascii="Verdana" w:hAnsi="Verdana"/>
          <w:sz w:val="20"/>
          <w:szCs w:val="20"/>
        </w:rPr>
        <w:t>, o CONTRATANTE poderá aplicar ao CONTRATADO, isolada ou conjuntamente, as seguintes penalidades:</w:t>
      </w:r>
    </w:p>
    <w:p w:rsidR="00644948" w:rsidRPr="00135FDF" w:rsidRDefault="00644948" w:rsidP="00644948">
      <w:pPr>
        <w:pStyle w:val="PargrafodaLista"/>
        <w:widowControl/>
        <w:autoSpaceDE/>
        <w:autoSpaceDN/>
        <w:spacing w:line="276" w:lineRule="auto"/>
        <w:ind w:left="1065"/>
        <w:rPr>
          <w:rFonts w:ascii="Verdana" w:hAnsi="Verdana"/>
          <w:sz w:val="20"/>
          <w:szCs w:val="20"/>
        </w:rPr>
      </w:pPr>
      <w:r w:rsidRPr="00135FDF">
        <w:rPr>
          <w:rFonts w:ascii="Verdana" w:hAnsi="Verdana"/>
          <w:sz w:val="20"/>
          <w:szCs w:val="20"/>
        </w:rPr>
        <w:t>a)</w:t>
      </w:r>
      <w:r w:rsidRPr="00135FDF">
        <w:rPr>
          <w:rFonts w:ascii="Verdana" w:hAnsi="Verdana"/>
          <w:sz w:val="20"/>
          <w:szCs w:val="20"/>
        </w:rPr>
        <w:tab/>
        <w:t>advertência;</w:t>
      </w:r>
    </w:p>
    <w:p w:rsidR="00644948" w:rsidRPr="00135FDF" w:rsidRDefault="00644948" w:rsidP="00644948">
      <w:pPr>
        <w:pStyle w:val="PargrafodaLista"/>
        <w:widowControl/>
        <w:autoSpaceDE/>
        <w:autoSpaceDN/>
        <w:spacing w:line="276" w:lineRule="auto"/>
        <w:ind w:left="1065"/>
        <w:rPr>
          <w:rFonts w:ascii="Verdana" w:hAnsi="Verdana"/>
          <w:sz w:val="20"/>
          <w:szCs w:val="20"/>
        </w:rPr>
      </w:pPr>
      <w:r w:rsidRPr="00135FDF">
        <w:rPr>
          <w:rFonts w:ascii="Verdana" w:hAnsi="Verdana"/>
          <w:sz w:val="20"/>
          <w:szCs w:val="20"/>
        </w:rPr>
        <w:t>b)</w:t>
      </w:r>
      <w:r w:rsidRPr="00135FDF">
        <w:rPr>
          <w:rFonts w:ascii="Verdana" w:hAnsi="Verdana"/>
          <w:sz w:val="20"/>
          <w:szCs w:val="20"/>
        </w:rPr>
        <w:tab/>
        <w:t>multa de 20% (vi</w:t>
      </w:r>
      <w:r w:rsidR="006F79CA">
        <w:rPr>
          <w:rFonts w:ascii="Verdana" w:hAnsi="Verdana"/>
          <w:sz w:val="20"/>
          <w:szCs w:val="20"/>
        </w:rPr>
        <w:t>nte por cento) do valor total da contratação</w:t>
      </w:r>
      <w:r w:rsidRPr="00135FDF">
        <w:rPr>
          <w:rFonts w:ascii="Verdana" w:hAnsi="Verdana"/>
          <w:sz w:val="20"/>
          <w:szCs w:val="20"/>
        </w:rPr>
        <w:t>;</w:t>
      </w:r>
    </w:p>
    <w:p w:rsidR="00644948" w:rsidRPr="00135FDF" w:rsidRDefault="00644948" w:rsidP="00644948">
      <w:pPr>
        <w:pStyle w:val="PargrafodaLista"/>
        <w:widowControl/>
        <w:autoSpaceDE/>
        <w:autoSpaceDN/>
        <w:spacing w:line="276" w:lineRule="auto"/>
        <w:ind w:left="1065"/>
        <w:rPr>
          <w:rFonts w:ascii="Verdana" w:hAnsi="Verdana"/>
          <w:sz w:val="20"/>
          <w:szCs w:val="20"/>
        </w:rPr>
      </w:pPr>
      <w:r w:rsidRPr="00135FDF">
        <w:rPr>
          <w:rFonts w:ascii="Verdana" w:hAnsi="Verdana"/>
          <w:sz w:val="20"/>
          <w:szCs w:val="20"/>
        </w:rPr>
        <w:t>c)</w:t>
      </w:r>
      <w:r w:rsidRPr="00135FDF">
        <w:rPr>
          <w:rFonts w:ascii="Verdana" w:hAnsi="Verdana"/>
          <w:sz w:val="20"/>
          <w:szCs w:val="20"/>
        </w:rPr>
        <w:tab/>
        <w:t>suspensão temporária de participação em licitações e impedimento de contratar com a Administração por um período de 2 (dois) anos;</w:t>
      </w:r>
    </w:p>
    <w:p w:rsidR="00644948" w:rsidRPr="00135FDF" w:rsidRDefault="00644948" w:rsidP="00644948">
      <w:pPr>
        <w:pStyle w:val="PargrafodaLista"/>
        <w:widowControl/>
        <w:autoSpaceDE/>
        <w:autoSpaceDN/>
        <w:spacing w:line="276" w:lineRule="auto"/>
        <w:ind w:left="1065"/>
        <w:rPr>
          <w:rFonts w:ascii="Verdana" w:hAnsi="Verdana"/>
          <w:sz w:val="20"/>
          <w:szCs w:val="20"/>
        </w:rPr>
      </w:pPr>
      <w:r w:rsidRPr="00135FDF">
        <w:rPr>
          <w:rFonts w:ascii="Verdana" w:hAnsi="Verdana"/>
          <w:sz w:val="20"/>
          <w:szCs w:val="20"/>
        </w:rPr>
        <w:t>d)</w:t>
      </w:r>
      <w:r w:rsidRPr="00135FDF">
        <w:rPr>
          <w:rFonts w:ascii="Verdana" w:hAnsi="Verdana"/>
          <w:sz w:val="20"/>
          <w:szCs w:val="20"/>
        </w:rPr>
        <w:tab/>
        <w:t>Declaração de inidoneidade para licitar ou contratar com a Administração Pública.</w:t>
      </w:r>
    </w:p>
    <w:p w:rsidR="008970B4" w:rsidRPr="00135FDF" w:rsidRDefault="008970B4" w:rsidP="00644948">
      <w:pPr>
        <w:pStyle w:val="PargrafodaLista"/>
        <w:widowControl/>
        <w:autoSpaceDE/>
        <w:autoSpaceDN/>
        <w:spacing w:line="276" w:lineRule="auto"/>
        <w:ind w:left="1065"/>
        <w:rPr>
          <w:rFonts w:ascii="Verdana" w:hAnsi="Verdana"/>
          <w:sz w:val="20"/>
          <w:szCs w:val="20"/>
        </w:rPr>
      </w:pPr>
    </w:p>
    <w:p w:rsidR="00644948" w:rsidRPr="00135FDF" w:rsidRDefault="00644948" w:rsidP="00644948">
      <w:pPr>
        <w:pStyle w:val="PargrafodaLista"/>
        <w:widowControl/>
        <w:numPr>
          <w:ilvl w:val="0"/>
          <w:numId w:val="1"/>
        </w:numPr>
        <w:autoSpaceDE/>
        <w:autoSpaceDN/>
        <w:spacing w:line="276" w:lineRule="auto"/>
        <w:rPr>
          <w:rFonts w:ascii="Verdana" w:hAnsi="Verdana"/>
          <w:b/>
          <w:sz w:val="20"/>
          <w:szCs w:val="20"/>
        </w:rPr>
      </w:pPr>
      <w:r w:rsidRPr="00135FDF">
        <w:rPr>
          <w:rFonts w:ascii="Verdana" w:hAnsi="Verdana"/>
          <w:b/>
          <w:sz w:val="20"/>
          <w:szCs w:val="20"/>
        </w:rPr>
        <w:t>DA RESCISÃO – Constituirão motivos para a rescisão contratual:</w:t>
      </w:r>
    </w:p>
    <w:p w:rsidR="008970B4" w:rsidRPr="00135FDF" w:rsidRDefault="008970B4" w:rsidP="008970B4">
      <w:pPr>
        <w:pStyle w:val="PargrafodaLista"/>
        <w:widowControl/>
        <w:autoSpaceDE/>
        <w:autoSpaceDN/>
        <w:spacing w:line="276" w:lineRule="auto"/>
        <w:ind w:left="1065"/>
        <w:rPr>
          <w:rFonts w:ascii="Verdana" w:hAnsi="Verdana"/>
          <w:b/>
          <w:sz w:val="20"/>
          <w:szCs w:val="20"/>
        </w:rPr>
      </w:pPr>
    </w:p>
    <w:p w:rsidR="00644948" w:rsidRPr="006F79CA" w:rsidRDefault="00644948" w:rsidP="006F79CA">
      <w:pPr>
        <w:pStyle w:val="PargrafodaLista"/>
        <w:widowControl/>
        <w:numPr>
          <w:ilvl w:val="1"/>
          <w:numId w:val="27"/>
        </w:numPr>
        <w:autoSpaceDE/>
        <w:autoSpaceDN/>
        <w:spacing w:line="276" w:lineRule="auto"/>
        <w:rPr>
          <w:rFonts w:ascii="Verdana" w:hAnsi="Verdana"/>
          <w:sz w:val="20"/>
          <w:szCs w:val="20"/>
        </w:rPr>
      </w:pPr>
      <w:r w:rsidRPr="006F79CA">
        <w:rPr>
          <w:rFonts w:ascii="Verdana" w:hAnsi="Verdana"/>
          <w:sz w:val="20"/>
          <w:szCs w:val="20"/>
        </w:rPr>
        <w:t>A</w:t>
      </w:r>
      <w:r w:rsidR="006F79CA">
        <w:rPr>
          <w:rFonts w:ascii="Verdana" w:hAnsi="Verdana"/>
          <w:sz w:val="20"/>
          <w:szCs w:val="20"/>
        </w:rPr>
        <w:t xml:space="preserve"> inexecução total ou parcial do objeto da Contratação decorrente</w:t>
      </w:r>
      <w:r w:rsidRPr="006F79CA">
        <w:rPr>
          <w:rFonts w:ascii="Verdana" w:hAnsi="Verdana"/>
          <w:sz w:val="20"/>
          <w:szCs w:val="20"/>
        </w:rPr>
        <w:t xml:space="preserve"> desta licitação ensejará sua rescisão administrativa, nas hipóteses previstas nos arts. 137,138,139 da  Lei nº 14.133/2021 e posteriores alterações, com as conseqüências previstas no art. 80 da referida Lei, sem que caiba à empresa contratada direito a qualquer indenização. </w:t>
      </w:r>
    </w:p>
    <w:p w:rsidR="00644948" w:rsidRPr="006F79CA" w:rsidRDefault="00644948" w:rsidP="006F79CA">
      <w:pPr>
        <w:pStyle w:val="PargrafodaLista"/>
        <w:widowControl/>
        <w:numPr>
          <w:ilvl w:val="1"/>
          <w:numId w:val="27"/>
        </w:numPr>
        <w:autoSpaceDE/>
        <w:autoSpaceDN/>
        <w:spacing w:line="276" w:lineRule="auto"/>
        <w:rPr>
          <w:rFonts w:ascii="Verdana" w:hAnsi="Verdana"/>
          <w:sz w:val="20"/>
          <w:szCs w:val="20"/>
        </w:rPr>
      </w:pPr>
      <w:r w:rsidRPr="006F79CA">
        <w:rPr>
          <w:rFonts w:ascii="Verdana" w:hAnsi="Verdana"/>
          <w:sz w:val="20"/>
          <w:szCs w:val="20"/>
        </w:rPr>
        <w:t>A inocorrência do contratado, nas hipóteses previstas no  Inciso IX, do Art. 155 da Lei 14.133/2021, sem prejuízo às penalidades previstas neste, ensej</w:t>
      </w:r>
      <w:r w:rsidR="006F79CA">
        <w:rPr>
          <w:rFonts w:ascii="Verdana" w:hAnsi="Verdana"/>
          <w:sz w:val="20"/>
          <w:szCs w:val="20"/>
        </w:rPr>
        <w:t>ará a rescisão administrativa da contratação</w:t>
      </w:r>
      <w:r w:rsidRPr="006F79CA">
        <w:rPr>
          <w:rFonts w:ascii="Verdana" w:hAnsi="Verdana"/>
          <w:sz w:val="20"/>
          <w:szCs w:val="20"/>
        </w:rPr>
        <w:t>, com as conseqüências previstas na referida Lei, sem que caiba à empresa contratada direito a qualquer indenização.</w:t>
      </w:r>
    </w:p>
    <w:p w:rsidR="008970B4" w:rsidRPr="00135FDF" w:rsidRDefault="00644948" w:rsidP="006F79CA">
      <w:pPr>
        <w:pStyle w:val="PargrafodaLista"/>
        <w:widowControl/>
        <w:numPr>
          <w:ilvl w:val="1"/>
          <w:numId w:val="27"/>
        </w:numPr>
        <w:autoSpaceDE/>
        <w:autoSpaceDN/>
        <w:spacing w:line="276" w:lineRule="auto"/>
        <w:rPr>
          <w:rFonts w:ascii="Verdana" w:hAnsi="Verdana"/>
          <w:sz w:val="20"/>
          <w:szCs w:val="20"/>
        </w:rPr>
      </w:pPr>
      <w:r w:rsidRPr="00135FDF">
        <w:rPr>
          <w:rFonts w:ascii="Verdana" w:hAnsi="Verdana"/>
          <w:sz w:val="20"/>
          <w:szCs w:val="20"/>
        </w:rPr>
        <w:t>A rescisão contratual poderá ser:</w:t>
      </w:r>
    </w:p>
    <w:p w:rsidR="008970B4" w:rsidRPr="00135FDF" w:rsidRDefault="008970B4" w:rsidP="008970B4">
      <w:pPr>
        <w:pStyle w:val="PargrafodaLista"/>
        <w:widowControl/>
        <w:autoSpaceDE/>
        <w:autoSpaceDN/>
        <w:spacing w:line="276" w:lineRule="auto"/>
        <w:ind w:left="993"/>
        <w:rPr>
          <w:rFonts w:ascii="Verdana" w:hAnsi="Verdana"/>
          <w:sz w:val="20"/>
          <w:szCs w:val="20"/>
        </w:rPr>
      </w:pPr>
      <w:r w:rsidRPr="00135FDF">
        <w:rPr>
          <w:rFonts w:ascii="Verdana" w:hAnsi="Verdana"/>
          <w:sz w:val="20"/>
          <w:szCs w:val="20"/>
        </w:rPr>
        <w:t xml:space="preserve">I </w:t>
      </w:r>
      <w:r w:rsidR="00644948" w:rsidRPr="00135FDF">
        <w:rPr>
          <w:rFonts w:ascii="Verdana" w:hAnsi="Verdana"/>
          <w:sz w:val="20"/>
          <w:szCs w:val="20"/>
        </w:rPr>
        <w:t>-determinada por ato unilateral da Administração, nos termos do Art. 139, da Lei nº 14.133/2021, nos casos enunciados nos Incisos VIII e X, do Art. 137, da referida Lei.</w:t>
      </w:r>
    </w:p>
    <w:p w:rsidR="008970B4" w:rsidRPr="00135FDF" w:rsidRDefault="008970B4" w:rsidP="008970B4">
      <w:pPr>
        <w:pStyle w:val="PargrafodaLista"/>
        <w:widowControl/>
        <w:autoSpaceDE/>
        <w:autoSpaceDN/>
        <w:spacing w:line="276" w:lineRule="auto"/>
        <w:ind w:left="993"/>
        <w:rPr>
          <w:rFonts w:ascii="Verdana" w:hAnsi="Verdana"/>
          <w:sz w:val="20"/>
          <w:szCs w:val="20"/>
        </w:rPr>
      </w:pPr>
      <w:r w:rsidRPr="00135FDF">
        <w:rPr>
          <w:rFonts w:ascii="Verdana" w:hAnsi="Verdana"/>
          <w:sz w:val="20"/>
          <w:szCs w:val="20"/>
        </w:rPr>
        <w:t xml:space="preserve">II- </w:t>
      </w:r>
      <w:r w:rsidR="00644948" w:rsidRPr="00135FDF">
        <w:rPr>
          <w:rFonts w:ascii="Verdana" w:hAnsi="Verdana"/>
          <w:sz w:val="20"/>
          <w:szCs w:val="20"/>
        </w:rPr>
        <w:t>amigável, mediante autorização da autoridade competente, reduzida a termo no processo licitatório, desde que demonstrada conveniência para a Administração.</w:t>
      </w:r>
    </w:p>
    <w:p w:rsidR="008970B4" w:rsidRPr="00135FDF" w:rsidRDefault="008970B4" w:rsidP="008970B4">
      <w:pPr>
        <w:pStyle w:val="PargrafodaLista"/>
        <w:widowControl/>
        <w:autoSpaceDE/>
        <w:autoSpaceDN/>
        <w:spacing w:line="276" w:lineRule="auto"/>
        <w:ind w:left="993"/>
        <w:rPr>
          <w:rFonts w:ascii="Verdana" w:hAnsi="Verdana"/>
          <w:sz w:val="20"/>
          <w:szCs w:val="20"/>
        </w:rPr>
      </w:pPr>
      <w:r w:rsidRPr="00135FDF">
        <w:rPr>
          <w:rFonts w:ascii="Verdana" w:hAnsi="Verdana"/>
          <w:sz w:val="20"/>
          <w:szCs w:val="20"/>
        </w:rPr>
        <w:t xml:space="preserve">III- </w:t>
      </w:r>
      <w:r w:rsidR="00644948" w:rsidRPr="00135FDF">
        <w:rPr>
          <w:rFonts w:ascii="Verdana" w:hAnsi="Verdana"/>
          <w:sz w:val="20"/>
          <w:szCs w:val="20"/>
        </w:rPr>
        <w:t>Judicial, nos termos da legislação.</w:t>
      </w:r>
    </w:p>
    <w:p w:rsidR="00644948" w:rsidRPr="00135FDF" w:rsidRDefault="008970B4" w:rsidP="008970B4">
      <w:pPr>
        <w:pStyle w:val="PargrafodaLista"/>
        <w:widowControl/>
        <w:autoSpaceDE/>
        <w:autoSpaceDN/>
        <w:spacing w:line="276" w:lineRule="auto"/>
        <w:ind w:left="993"/>
        <w:rPr>
          <w:rFonts w:ascii="Verdana" w:hAnsi="Verdana"/>
          <w:sz w:val="20"/>
          <w:szCs w:val="20"/>
        </w:rPr>
      </w:pPr>
      <w:r w:rsidRPr="00135FDF">
        <w:rPr>
          <w:rFonts w:ascii="Verdana" w:hAnsi="Verdana"/>
          <w:sz w:val="20"/>
          <w:szCs w:val="20"/>
        </w:rPr>
        <w:lastRenderedPageBreak/>
        <w:t xml:space="preserve">IV- </w:t>
      </w:r>
      <w:r w:rsidR="00644948" w:rsidRPr="00135FDF">
        <w:rPr>
          <w:rFonts w:ascii="Verdana" w:hAnsi="Verdana"/>
          <w:sz w:val="20"/>
          <w:szCs w:val="20"/>
        </w:rPr>
        <w:t xml:space="preserve">A aplicação das penalidades previstas, não eximirão o contratado da restituição aos cofres públicos dos danos causados à Administração Pública em face a inexecução total ou parcial do objeto. </w:t>
      </w:r>
    </w:p>
    <w:p w:rsidR="00644948" w:rsidRPr="00135FDF" w:rsidRDefault="00644948" w:rsidP="008970B4">
      <w:pPr>
        <w:widowControl/>
        <w:autoSpaceDE/>
        <w:autoSpaceDN/>
        <w:spacing w:line="276" w:lineRule="auto"/>
        <w:rPr>
          <w:rFonts w:ascii="Verdana" w:hAnsi="Verdana"/>
          <w:b/>
          <w:sz w:val="20"/>
          <w:szCs w:val="20"/>
        </w:rPr>
      </w:pPr>
    </w:p>
    <w:p w:rsidR="00C96541" w:rsidRPr="00135FDF" w:rsidRDefault="00C96541" w:rsidP="00C96541">
      <w:pPr>
        <w:pStyle w:val="PargrafodaLista"/>
        <w:widowControl/>
        <w:numPr>
          <w:ilvl w:val="0"/>
          <w:numId w:val="1"/>
        </w:numPr>
        <w:autoSpaceDE/>
        <w:autoSpaceDN/>
        <w:spacing w:line="276" w:lineRule="auto"/>
        <w:rPr>
          <w:rFonts w:ascii="Verdana" w:hAnsi="Verdana"/>
          <w:b/>
          <w:sz w:val="20"/>
          <w:szCs w:val="20"/>
        </w:rPr>
      </w:pPr>
      <w:r w:rsidRPr="00135FDF">
        <w:rPr>
          <w:rFonts w:ascii="Verdana" w:hAnsi="Verdana"/>
          <w:b/>
          <w:sz w:val="20"/>
          <w:szCs w:val="20"/>
        </w:rPr>
        <w:t xml:space="preserve">DAS CONDIÇÕES GERAIS: </w:t>
      </w:r>
    </w:p>
    <w:p w:rsidR="00C96541" w:rsidRPr="00135FDF" w:rsidRDefault="00C96541" w:rsidP="00C96541">
      <w:pPr>
        <w:pStyle w:val="PargrafodaLista"/>
        <w:widowControl/>
        <w:autoSpaceDE/>
        <w:autoSpaceDN/>
        <w:spacing w:line="276" w:lineRule="auto"/>
        <w:ind w:left="1065"/>
        <w:rPr>
          <w:rFonts w:ascii="Verdana" w:hAnsi="Verdana"/>
          <w:b/>
          <w:sz w:val="20"/>
          <w:szCs w:val="20"/>
        </w:rPr>
      </w:pPr>
    </w:p>
    <w:p w:rsidR="00C96541" w:rsidRDefault="00C96541" w:rsidP="00C96541">
      <w:pPr>
        <w:pStyle w:val="PargrafodaLista"/>
        <w:widowControl/>
        <w:numPr>
          <w:ilvl w:val="1"/>
          <w:numId w:val="30"/>
        </w:numPr>
        <w:autoSpaceDE/>
        <w:autoSpaceDN/>
        <w:spacing w:line="276" w:lineRule="auto"/>
        <w:rPr>
          <w:rFonts w:ascii="Verdana" w:hAnsi="Verdana"/>
          <w:sz w:val="20"/>
          <w:szCs w:val="20"/>
        </w:rPr>
      </w:pPr>
      <w:r w:rsidRPr="00C96541">
        <w:rPr>
          <w:rFonts w:ascii="Verdana" w:hAnsi="Verdana"/>
          <w:sz w:val="20"/>
          <w:szCs w:val="20"/>
        </w:rPr>
        <w:t>Todos os encargos sociais e trabalhistas, bem como tributos de qualquer espécie, que venha a ser devidos em decorrência do presente correrão por conta da CONTRATADA, nos termos do Art. 121, da Lei nº 14.133/2021.</w:t>
      </w:r>
    </w:p>
    <w:p w:rsidR="00C96541" w:rsidRPr="00C96541" w:rsidRDefault="00C96541" w:rsidP="00C96541">
      <w:pPr>
        <w:widowControl/>
        <w:autoSpaceDE/>
        <w:autoSpaceDN/>
        <w:spacing w:line="276" w:lineRule="auto"/>
        <w:rPr>
          <w:rFonts w:ascii="Verdana" w:hAnsi="Verdana"/>
          <w:sz w:val="20"/>
          <w:szCs w:val="20"/>
        </w:rPr>
      </w:pPr>
    </w:p>
    <w:p w:rsidR="00C96541" w:rsidRPr="00135FDF" w:rsidRDefault="00C96541" w:rsidP="00C96541">
      <w:pPr>
        <w:pStyle w:val="PargrafodaLista"/>
        <w:widowControl/>
        <w:numPr>
          <w:ilvl w:val="0"/>
          <w:numId w:val="1"/>
        </w:numPr>
        <w:autoSpaceDE/>
        <w:autoSpaceDN/>
        <w:spacing w:line="276" w:lineRule="auto"/>
        <w:rPr>
          <w:rFonts w:ascii="Verdana" w:hAnsi="Verdana"/>
          <w:b/>
          <w:sz w:val="20"/>
          <w:szCs w:val="20"/>
        </w:rPr>
      </w:pPr>
      <w:r w:rsidRPr="00135FDF">
        <w:rPr>
          <w:rFonts w:ascii="Verdana" w:hAnsi="Verdana"/>
          <w:b/>
          <w:sz w:val="20"/>
          <w:szCs w:val="20"/>
        </w:rPr>
        <w:t>DA LEGISLAÇÃO APLICÁVEL:</w:t>
      </w:r>
    </w:p>
    <w:p w:rsidR="00C96541" w:rsidRPr="00135FDF" w:rsidRDefault="00C96541" w:rsidP="00C96541">
      <w:pPr>
        <w:pStyle w:val="PargrafodaLista"/>
        <w:widowControl/>
        <w:autoSpaceDE/>
        <w:autoSpaceDN/>
        <w:spacing w:line="276" w:lineRule="auto"/>
        <w:ind w:left="1065"/>
        <w:rPr>
          <w:rFonts w:ascii="Verdana" w:hAnsi="Verdana"/>
          <w:b/>
          <w:sz w:val="20"/>
          <w:szCs w:val="20"/>
        </w:rPr>
      </w:pPr>
    </w:p>
    <w:p w:rsidR="00C96541" w:rsidRDefault="00C96541" w:rsidP="00C96541">
      <w:pPr>
        <w:pStyle w:val="PargrafodaLista"/>
        <w:widowControl/>
        <w:numPr>
          <w:ilvl w:val="1"/>
          <w:numId w:val="32"/>
        </w:numPr>
        <w:autoSpaceDE/>
        <w:autoSpaceDN/>
        <w:spacing w:line="276" w:lineRule="auto"/>
        <w:rPr>
          <w:rFonts w:ascii="Verdana" w:hAnsi="Verdana"/>
          <w:sz w:val="20"/>
          <w:szCs w:val="20"/>
        </w:rPr>
      </w:pPr>
      <w:r w:rsidRPr="00C96541">
        <w:rPr>
          <w:rFonts w:ascii="Verdana" w:hAnsi="Verdana"/>
          <w:sz w:val="20"/>
          <w:szCs w:val="20"/>
        </w:rPr>
        <w:t>A presente Contratação rege-se pelas disposições expressas na Lei Federal n° 14.133/2021 e demais alterações posteriores vigentes e pelos preceitos do Direito Público, aplicando-se supletivamente os princípios da Teoria Geral dos Contratos e as disposições do Direito Privado.</w:t>
      </w:r>
    </w:p>
    <w:p w:rsidR="00C96541" w:rsidRPr="00C96541" w:rsidRDefault="00C96541" w:rsidP="00C96541">
      <w:pPr>
        <w:widowControl/>
        <w:autoSpaceDE/>
        <w:autoSpaceDN/>
        <w:spacing w:line="276" w:lineRule="auto"/>
        <w:rPr>
          <w:rFonts w:ascii="Verdana" w:hAnsi="Verdana"/>
          <w:sz w:val="20"/>
          <w:szCs w:val="20"/>
        </w:rPr>
      </w:pPr>
    </w:p>
    <w:p w:rsidR="008970B4" w:rsidRPr="00C96541" w:rsidRDefault="00C96541" w:rsidP="00C96541">
      <w:pPr>
        <w:pStyle w:val="PargrafodaLista"/>
        <w:widowControl/>
        <w:numPr>
          <w:ilvl w:val="0"/>
          <w:numId w:val="1"/>
        </w:numPr>
        <w:autoSpaceDE/>
        <w:autoSpaceDN/>
        <w:spacing w:line="276" w:lineRule="auto"/>
        <w:rPr>
          <w:rFonts w:ascii="Verdana" w:hAnsi="Verdana"/>
          <w:b/>
          <w:sz w:val="20"/>
          <w:szCs w:val="20"/>
        </w:rPr>
      </w:pPr>
      <w:r w:rsidRPr="00C96541">
        <w:rPr>
          <w:rFonts w:ascii="Verdana" w:hAnsi="Verdana"/>
          <w:b/>
          <w:sz w:val="20"/>
          <w:szCs w:val="20"/>
        </w:rPr>
        <w:t>DOS ANEXOS</w:t>
      </w:r>
    </w:p>
    <w:p w:rsidR="008970B4" w:rsidRPr="00C96541" w:rsidRDefault="008970B4" w:rsidP="00C96541">
      <w:pPr>
        <w:widowControl/>
        <w:autoSpaceDE/>
        <w:autoSpaceDN/>
        <w:spacing w:line="276" w:lineRule="auto"/>
        <w:rPr>
          <w:rFonts w:ascii="Verdana" w:hAnsi="Verdana"/>
          <w:sz w:val="20"/>
          <w:szCs w:val="20"/>
        </w:rPr>
      </w:pPr>
    </w:p>
    <w:p w:rsidR="00C96541" w:rsidRPr="00C96541" w:rsidRDefault="00C96541" w:rsidP="00C96541">
      <w:pPr>
        <w:pStyle w:val="PargrafodaLista"/>
        <w:widowControl/>
        <w:numPr>
          <w:ilvl w:val="1"/>
          <w:numId w:val="33"/>
        </w:numPr>
        <w:autoSpaceDE/>
        <w:autoSpaceDN/>
        <w:spacing w:line="276" w:lineRule="auto"/>
        <w:rPr>
          <w:rFonts w:ascii="Verdana" w:hAnsi="Verdana"/>
          <w:sz w:val="20"/>
          <w:szCs w:val="20"/>
        </w:rPr>
      </w:pPr>
      <w:r>
        <w:rPr>
          <w:rFonts w:ascii="Verdana" w:hAnsi="Verdana"/>
          <w:sz w:val="20"/>
          <w:szCs w:val="20"/>
        </w:rPr>
        <w:t xml:space="preserve">– ANEXO I - </w:t>
      </w:r>
      <w:r w:rsidRPr="00C96541">
        <w:rPr>
          <w:rFonts w:ascii="Verdana" w:hAnsi="Verdana"/>
          <w:sz w:val="20"/>
          <w:szCs w:val="20"/>
        </w:rPr>
        <w:t>D</w:t>
      </w:r>
      <w:r w:rsidR="008F21DE">
        <w:rPr>
          <w:rFonts w:ascii="Verdana" w:hAnsi="Verdana"/>
          <w:sz w:val="20"/>
          <w:szCs w:val="20"/>
        </w:rPr>
        <w:t>ESCRIÇÃO E ESPACIFICAÇÃO DO ITEM</w:t>
      </w:r>
      <w:r>
        <w:rPr>
          <w:rFonts w:ascii="Verdana" w:hAnsi="Verdana"/>
          <w:sz w:val="20"/>
          <w:szCs w:val="20"/>
        </w:rPr>
        <w:t>.</w:t>
      </w:r>
    </w:p>
    <w:p w:rsidR="00B367A2" w:rsidRDefault="00B367A2" w:rsidP="008970B4">
      <w:pPr>
        <w:widowControl/>
        <w:autoSpaceDE/>
        <w:autoSpaceDN/>
        <w:spacing w:line="276" w:lineRule="auto"/>
        <w:rPr>
          <w:rFonts w:ascii="Verdana" w:hAnsi="Verdana"/>
          <w:b/>
          <w:sz w:val="20"/>
          <w:szCs w:val="20"/>
        </w:rPr>
      </w:pPr>
    </w:p>
    <w:p w:rsidR="00F66602" w:rsidRPr="00135FDF" w:rsidRDefault="00F66602" w:rsidP="008970B4">
      <w:pPr>
        <w:widowControl/>
        <w:autoSpaceDE/>
        <w:autoSpaceDN/>
        <w:spacing w:line="276" w:lineRule="auto"/>
        <w:rPr>
          <w:rFonts w:ascii="Verdana" w:hAnsi="Verdana"/>
          <w:b/>
          <w:sz w:val="20"/>
          <w:szCs w:val="20"/>
        </w:rPr>
      </w:pPr>
    </w:p>
    <w:p w:rsidR="00B367A2" w:rsidRPr="00135FDF" w:rsidRDefault="00B367A2" w:rsidP="009B2114">
      <w:pPr>
        <w:widowControl/>
        <w:autoSpaceDE/>
        <w:autoSpaceDN/>
        <w:spacing w:line="276" w:lineRule="auto"/>
        <w:ind w:left="709" w:hanging="709"/>
        <w:rPr>
          <w:rFonts w:ascii="Verdana" w:hAnsi="Verdana"/>
          <w:sz w:val="20"/>
          <w:szCs w:val="20"/>
        </w:rPr>
      </w:pPr>
    </w:p>
    <w:p w:rsidR="00F634D8" w:rsidRPr="00135FDF" w:rsidRDefault="00F634D8" w:rsidP="00B21957">
      <w:pPr>
        <w:spacing w:line="276" w:lineRule="auto"/>
        <w:jc w:val="center"/>
        <w:rPr>
          <w:rFonts w:ascii="Verdana" w:hAnsi="Verdana"/>
          <w:sz w:val="20"/>
          <w:szCs w:val="20"/>
        </w:rPr>
      </w:pPr>
      <w:r w:rsidRPr="00135FDF">
        <w:rPr>
          <w:rFonts w:ascii="Verdana" w:hAnsi="Verdana"/>
          <w:sz w:val="20"/>
          <w:szCs w:val="20"/>
        </w:rPr>
        <w:t>Ipumirim,</w:t>
      </w:r>
      <w:r w:rsidR="007244F1">
        <w:rPr>
          <w:rFonts w:ascii="Verdana" w:hAnsi="Verdana"/>
          <w:sz w:val="20"/>
          <w:szCs w:val="20"/>
        </w:rPr>
        <w:t xml:space="preserve"> 17</w:t>
      </w:r>
      <w:r w:rsidRPr="00135FDF">
        <w:rPr>
          <w:rFonts w:ascii="Verdana" w:hAnsi="Verdana"/>
          <w:sz w:val="20"/>
          <w:szCs w:val="20"/>
        </w:rPr>
        <w:t xml:space="preserve"> de </w:t>
      </w:r>
      <w:r w:rsidR="009B2114" w:rsidRPr="00135FDF">
        <w:rPr>
          <w:rFonts w:ascii="Verdana" w:hAnsi="Verdana"/>
          <w:sz w:val="20"/>
          <w:szCs w:val="20"/>
        </w:rPr>
        <w:t>Jul</w:t>
      </w:r>
      <w:r w:rsidR="00151C23" w:rsidRPr="00135FDF">
        <w:rPr>
          <w:rFonts w:ascii="Verdana" w:hAnsi="Verdana"/>
          <w:sz w:val="20"/>
          <w:szCs w:val="20"/>
        </w:rPr>
        <w:t xml:space="preserve">ho </w:t>
      </w:r>
      <w:r w:rsidRPr="00135FDF">
        <w:rPr>
          <w:rFonts w:ascii="Verdana" w:hAnsi="Verdana"/>
          <w:sz w:val="20"/>
          <w:szCs w:val="20"/>
        </w:rPr>
        <w:t>de 2024</w:t>
      </w:r>
      <w:r w:rsidR="009B2114" w:rsidRPr="00135FDF">
        <w:rPr>
          <w:rFonts w:ascii="Verdana" w:hAnsi="Verdana"/>
          <w:sz w:val="20"/>
          <w:szCs w:val="20"/>
        </w:rPr>
        <w:t>.</w:t>
      </w:r>
    </w:p>
    <w:p w:rsidR="00F634D8" w:rsidRPr="00135FDF" w:rsidRDefault="00F634D8" w:rsidP="00B21957">
      <w:pPr>
        <w:spacing w:line="276" w:lineRule="auto"/>
        <w:rPr>
          <w:rFonts w:ascii="Verdana" w:hAnsi="Verdana" w:cs="Arial"/>
          <w:spacing w:val="2"/>
          <w:sz w:val="20"/>
          <w:szCs w:val="20"/>
        </w:rPr>
      </w:pPr>
    </w:p>
    <w:p w:rsidR="00F634D8" w:rsidRPr="00135FDF" w:rsidRDefault="00F634D8" w:rsidP="00B21957">
      <w:pPr>
        <w:spacing w:line="276" w:lineRule="auto"/>
        <w:ind w:left="708"/>
        <w:jc w:val="center"/>
        <w:rPr>
          <w:rFonts w:ascii="Verdana" w:hAnsi="Verdana" w:cs="Arial"/>
          <w:spacing w:val="2"/>
          <w:sz w:val="20"/>
          <w:szCs w:val="20"/>
        </w:rPr>
      </w:pPr>
    </w:p>
    <w:p w:rsidR="00F634D8" w:rsidRPr="00135FDF" w:rsidRDefault="00F634D8" w:rsidP="00B21957">
      <w:pPr>
        <w:spacing w:line="276" w:lineRule="auto"/>
        <w:ind w:left="708"/>
        <w:jc w:val="center"/>
        <w:rPr>
          <w:rFonts w:ascii="Verdana" w:hAnsi="Verdana" w:cs="Arial"/>
          <w:spacing w:val="2"/>
          <w:sz w:val="20"/>
          <w:szCs w:val="20"/>
        </w:rPr>
      </w:pPr>
    </w:p>
    <w:p w:rsidR="00F634D8" w:rsidRPr="00135FDF" w:rsidRDefault="00F634D8" w:rsidP="00B21957">
      <w:pPr>
        <w:spacing w:line="276" w:lineRule="auto"/>
        <w:ind w:left="708"/>
        <w:jc w:val="center"/>
        <w:rPr>
          <w:rFonts w:ascii="Verdana" w:hAnsi="Verdana" w:cs="Arial"/>
          <w:spacing w:val="2"/>
          <w:sz w:val="20"/>
          <w:szCs w:val="20"/>
        </w:rPr>
      </w:pPr>
      <w:r w:rsidRPr="00135FDF">
        <w:rPr>
          <w:rFonts w:ascii="Verdana" w:hAnsi="Verdana" w:cs="Arial"/>
          <w:spacing w:val="2"/>
          <w:sz w:val="20"/>
          <w:szCs w:val="20"/>
        </w:rPr>
        <w:t>_____________________________________</w:t>
      </w:r>
    </w:p>
    <w:p w:rsidR="00F634D8" w:rsidRPr="00135FDF" w:rsidRDefault="007244F1"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00F634D8" w:rsidRPr="00135FDF">
        <w:rPr>
          <w:rFonts w:ascii="Verdana" w:hAnsi="Verdana" w:cs="Arial"/>
          <w:b/>
          <w:spacing w:val="2"/>
          <w:sz w:val="20"/>
          <w:szCs w:val="20"/>
        </w:rPr>
        <w:t>RIO REFFATTI</w:t>
      </w:r>
    </w:p>
    <w:p w:rsidR="009E14F6" w:rsidRDefault="00F634D8" w:rsidP="009E14F6">
      <w:pPr>
        <w:spacing w:line="276" w:lineRule="auto"/>
        <w:ind w:left="708"/>
        <w:jc w:val="center"/>
        <w:rPr>
          <w:rFonts w:ascii="Verdana" w:hAnsi="Verdana" w:cs="Arial"/>
          <w:b/>
          <w:spacing w:val="2"/>
          <w:sz w:val="20"/>
          <w:szCs w:val="20"/>
        </w:rPr>
      </w:pPr>
      <w:r w:rsidRPr="00135FDF">
        <w:rPr>
          <w:rFonts w:ascii="Verdana" w:hAnsi="Verdana" w:cs="Arial"/>
          <w:b/>
          <w:spacing w:val="2"/>
          <w:sz w:val="20"/>
          <w:szCs w:val="20"/>
        </w:rPr>
        <w:t>PREFEITO MUNICIPAL</w:t>
      </w:r>
    </w:p>
    <w:p w:rsidR="00B31B19" w:rsidRDefault="00B31B19" w:rsidP="009E14F6">
      <w:pPr>
        <w:spacing w:line="276" w:lineRule="auto"/>
        <w:ind w:left="708"/>
        <w:jc w:val="center"/>
        <w:rPr>
          <w:rFonts w:ascii="Verdana" w:hAnsi="Verdana" w:cs="Arial"/>
          <w:b/>
          <w:spacing w:val="2"/>
          <w:sz w:val="20"/>
          <w:szCs w:val="20"/>
        </w:rPr>
      </w:pPr>
    </w:p>
    <w:p w:rsidR="00B31B19" w:rsidRDefault="00B31B19" w:rsidP="009E14F6">
      <w:pPr>
        <w:spacing w:line="276" w:lineRule="auto"/>
        <w:ind w:left="708"/>
        <w:jc w:val="center"/>
        <w:rPr>
          <w:rFonts w:ascii="Verdana" w:hAnsi="Verdana" w:cs="Arial"/>
          <w:b/>
          <w:spacing w:val="2"/>
          <w:sz w:val="20"/>
          <w:szCs w:val="20"/>
        </w:rPr>
      </w:pPr>
    </w:p>
    <w:p w:rsidR="00B31B19" w:rsidRDefault="00B31B19" w:rsidP="009E14F6">
      <w:pPr>
        <w:spacing w:line="276" w:lineRule="auto"/>
        <w:ind w:left="708"/>
        <w:jc w:val="center"/>
        <w:rPr>
          <w:rFonts w:ascii="Verdana" w:hAnsi="Verdana" w:cs="Arial"/>
          <w:b/>
          <w:spacing w:val="2"/>
          <w:sz w:val="20"/>
          <w:szCs w:val="20"/>
        </w:rPr>
      </w:pPr>
    </w:p>
    <w:p w:rsidR="00B31B19" w:rsidRDefault="00B31B19" w:rsidP="009E14F6">
      <w:pPr>
        <w:spacing w:line="276" w:lineRule="auto"/>
        <w:ind w:left="708"/>
        <w:jc w:val="center"/>
        <w:rPr>
          <w:rFonts w:ascii="Verdana" w:hAnsi="Verdana" w:cs="Arial"/>
          <w:b/>
          <w:spacing w:val="2"/>
          <w:sz w:val="20"/>
          <w:szCs w:val="20"/>
        </w:rPr>
      </w:pPr>
    </w:p>
    <w:p w:rsidR="00B31B19" w:rsidRDefault="00B31B19" w:rsidP="009E14F6">
      <w:pPr>
        <w:spacing w:line="276" w:lineRule="auto"/>
        <w:ind w:left="708"/>
        <w:jc w:val="center"/>
        <w:rPr>
          <w:rFonts w:ascii="Verdana" w:hAnsi="Verdana" w:cs="Arial"/>
          <w:b/>
          <w:spacing w:val="2"/>
          <w:sz w:val="20"/>
          <w:szCs w:val="20"/>
        </w:rPr>
      </w:pPr>
    </w:p>
    <w:p w:rsidR="00B31B19" w:rsidRDefault="00B31B19" w:rsidP="009E14F6">
      <w:pPr>
        <w:spacing w:line="276" w:lineRule="auto"/>
        <w:ind w:left="708"/>
        <w:jc w:val="center"/>
        <w:rPr>
          <w:rFonts w:ascii="Verdana" w:hAnsi="Verdana" w:cs="Arial"/>
          <w:b/>
          <w:spacing w:val="2"/>
          <w:sz w:val="20"/>
          <w:szCs w:val="20"/>
        </w:rPr>
      </w:pPr>
    </w:p>
    <w:p w:rsidR="00B31B19" w:rsidRDefault="00B31B19" w:rsidP="009E14F6">
      <w:pPr>
        <w:spacing w:line="276" w:lineRule="auto"/>
        <w:ind w:left="708"/>
        <w:jc w:val="center"/>
        <w:rPr>
          <w:rFonts w:ascii="Verdana" w:hAnsi="Verdana" w:cs="Arial"/>
          <w:b/>
          <w:spacing w:val="2"/>
          <w:sz w:val="20"/>
          <w:szCs w:val="20"/>
        </w:rPr>
      </w:pPr>
    </w:p>
    <w:p w:rsidR="00B31B19" w:rsidRDefault="00B31B19" w:rsidP="009E14F6">
      <w:pPr>
        <w:spacing w:line="276" w:lineRule="auto"/>
        <w:ind w:left="708"/>
        <w:jc w:val="center"/>
        <w:rPr>
          <w:rFonts w:ascii="Verdana" w:hAnsi="Verdana" w:cs="Arial"/>
          <w:b/>
          <w:spacing w:val="2"/>
          <w:sz w:val="20"/>
          <w:szCs w:val="20"/>
        </w:rPr>
      </w:pPr>
    </w:p>
    <w:p w:rsidR="00B31B19" w:rsidRDefault="00B31B19" w:rsidP="009E14F6">
      <w:pPr>
        <w:spacing w:line="276" w:lineRule="auto"/>
        <w:ind w:left="708"/>
        <w:jc w:val="center"/>
        <w:rPr>
          <w:rFonts w:ascii="Verdana" w:hAnsi="Verdana" w:cs="Arial"/>
          <w:b/>
          <w:spacing w:val="2"/>
          <w:sz w:val="20"/>
          <w:szCs w:val="20"/>
        </w:rPr>
      </w:pPr>
    </w:p>
    <w:p w:rsidR="00B31B19" w:rsidRDefault="00B31B19" w:rsidP="009E14F6">
      <w:pPr>
        <w:spacing w:line="276" w:lineRule="auto"/>
        <w:ind w:left="708"/>
        <w:jc w:val="center"/>
        <w:rPr>
          <w:rFonts w:ascii="Verdana" w:hAnsi="Verdana" w:cs="Arial"/>
          <w:b/>
          <w:spacing w:val="2"/>
          <w:sz w:val="20"/>
          <w:szCs w:val="20"/>
        </w:rPr>
      </w:pPr>
    </w:p>
    <w:p w:rsidR="00F66602" w:rsidRDefault="00F66602" w:rsidP="009E14F6">
      <w:pPr>
        <w:spacing w:line="276" w:lineRule="auto"/>
        <w:ind w:left="708"/>
        <w:jc w:val="center"/>
        <w:rPr>
          <w:rFonts w:ascii="Verdana" w:hAnsi="Verdana" w:cs="Arial"/>
          <w:b/>
          <w:spacing w:val="2"/>
          <w:sz w:val="20"/>
          <w:szCs w:val="20"/>
        </w:rPr>
      </w:pPr>
    </w:p>
    <w:p w:rsidR="00F66602" w:rsidRDefault="00F66602" w:rsidP="009E14F6">
      <w:pPr>
        <w:spacing w:line="276" w:lineRule="auto"/>
        <w:ind w:left="708"/>
        <w:jc w:val="center"/>
        <w:rPr>
          <w:rFonts w:ascii="Verdana" w:hAnsi="Verdana" w:cs="Arial"/>
          <w:b/>
          <w:spacing w:val="2"/>
          <w:sz w:val="20"/>
          <w:szCs w:val="20"/>
        </w:rPr>
      </w:pPr>
    </w:p>
    <w:p w:rsidR="00F66602" w:rsidRDefault="00F66602" w:rsidP="009E14F6">
      <w:pPr>
        <w:spacing w:line="276" w:lineRule="auto"/>
        <w:ind w:left="708"/>
        <w:jc w:val="center"/>
        <w:rPr>
          <w:rFonts w:ascii="Verdana" w:hAnsi="Verdana" w:cs="Arial"/>
          <w:b/>
          <w:spacing w:val="2"/>
          <w:sz w:val="20"/>
          <w:szCs w:val="20"/>
        </w:rPr>
      </w:pPr>
    </w:p>
    <w:p w:rsidR="00F66602" w:rsidRDefault="00F66602" w:rsidP="009E14F6">
      <w:pPr>
        <w:spacing w:line="276" w:lineRule="auto"/>
        <w:ind w:left="708"/>
        <w:jc w:val="center"/>
        <w:rPr>
          <w:rFonts w:ascii="Verdana" w:hAnsi="Verdana" w:cs="Arial"/>
          <w:b/>
          <w:spacing w:val="2"/>
          <w:sz w:val="20"/>
          <w:szCs w:val="20"/>
        </w:rPr>
      </w:pPr>
    </w:p>
    <w:p w:rsidR="00F66602" w:rsidRDefault="00F66602" w:rsidP="009E14F6">
      <w:pPr>
        <w:spacing w:line="276" w:lineRule="auto"/>
        <w:ind w:left="708"/>
        <w:jc w:val="center"/>
        <w:rPr>
          <w:rFonts w:ascii="Verdana" w:hAnsi="Verdana" w:cs="Arial"/>
          <w:b/>
          <w:spacing w:val="2"/>
          <w:sz w:val="20"/>
          <w:szCs w:val="20"/>
        </w:rPr>
      </w:pPr>
    </w:p>
    <w:p w:rsidR="00F66602" w:rsidRDefault="00F66602" w:rsidP="009E14F6">
      <w:pPr>
        <w:spacing w:line="276" w:lineRule="auto"/>
        <w:ind w:left="708"/>
        <w:jc w:val="center"/>
        <w:rPr>
          <w:rFonts w:ascii="Verdana" w:hAnsi="Verdana" w:cs="Arial"/>
          <w:b/>
          <w:spacing w:val="2"/>
          <w:sz w:val="20"/>
          <w:szCs w:val="20"/>
        </w:rPr>
      </w:pPr>
    </w:p>
    <w:p w:rsidR="00F66602" w:rsidRDefault="00F66602" w:rsidP="009E14F6">
      <w:pPr>
        <w:spacing w:line="276" w:lineRule="auto"/>
        <w:ind w:left="708"/>
        <w:jc w:val="center"/>
        <w:rPr>
          <w:rFonts w:ascii="Verdana" w:hAnsi="Verdana" w:cs="Arial"/>
          <w:b/>
          <w:spacing w:val="2"/>
          <w:sz w:val="20"/>
          <w:szCs w:val="20"/>
        </w:rPr>
      </w:pPr>
    </w:p>
    <w:p w:rsidR="00B31B19" w:rsidRDefault="00B31B19" w:rsidP="008F21DE">
      <w:pPr>
        <w:spacing w:line="276" w:lineRule="auto"/>
        <w:rPr>
          <w:rFonts w:ascii="Verdana" w:hAnsi="Verdana" w:cs="Arial"/>
          <w:b/>
          <w:spacing w:val="2"/>
          <w:sz w:val="20"/>
          <w:szCs w:val="20"/>
        </w:rPr>
      </w:pPr>
    </w:p>
    <w:p w:rsidR="009E14F6" w:rsidRPr="00135FDF" w:rsidRDefault="009E14F6" w:rsidP="009E14F6">
      <w:pPr>
        <w:spacing w:line="276" w:lineRule="auto"/>
        <w:jc w:val="center"/>
        <w:rPr>
          <w:rFonts w:ascii="Verdana" w:hAnsi="Verdana"/>
          <w:b/>
          <w:sz w:val="20"/>
          <w:szCs w:val="20"/>
        </w:rPr>
      </w:pPr>
      <w:r w:rsidRPr="00135FDF">
        <w:rPr>
          <w:rFonts w:ascii="Verdana" w:hAnsi="Verdana"/>
          <w:b/>
          <w:sz w:val="20"/>
          <w:szCs w:val="20"/>
        </w:rPr>
        <w:t xml:space="preserve">DISPENSA ELETRÔNICA </w:t>
      </w:r>
      <w:r>
        <w:rPr>
          <w:rFonts w:ascii="Verdana" w:hAnsi="Verdana"/>
          <w:b/>
          <w:sz w:val="20"/>
          <w:szCs w:val="20"/>
        </w:rPr>
        <w:t>13</w:t>
      </w:r>
      <w:r w:rsidRPr="00135FDF">
        <w:rPr>
          <w:rFonts w:ascii="Verdana" w:hAnsi="Verdana"/>
          <w:b/>
          <w:sz w:val="20"/>
          <w:szCs w:val="20"/>
        </w:rPr>
        <w:t>/2024</w:t>
      </w:r>
    </w:p>
    <w:p w:rsidR="009E14F6" w:rsidRPr="00135FDF" w:rsidRDefault="009E14F6" w:rsidP="009E14F6">
      <w:pPr>
        <w:spacing w:line="276" w:lineRule="auto"/>
        <w:jc w:val="center"/>
        <w:rPr>
          <w:rFonts w:ascii="Verdana" w:hAnsi="Verdana"/>
          <w:b/>
          <w:sz w:val="20"/>
          <w:szCs w:val="20"/>
        </w:rPr>
      </w:pPr>
      <w:r w:rsidRPr="00135FDF">
        <w:rPr>
          <w:rFonts w:ascii="Verdana" w:hAnsi="Verdana"/>
          <w:b/>
          <w:sz w:val="20"/>
          <w:szCs w:val="20"/>
        </w:rPr>
        <w:t xml:space="preserve">PROCESSO DE LICITAÇÃO </w:t>
      </w:r>
      <w:r>
        <w:rPr>
          <w:rFonts w:ascii="Verdana" w:hAnsi="Verdana"/>
          <w:b/>
          <w:sz w:val="20"/>
          <w:szCs w:val="20"/>
        </w:rPr>
        <w:t>120</w:t>
      </w:r>
      <w:r w:rsidRPr="00135FDF">
        <w:rPr>
          <w:rFonts w:ascii="Verdana" w:hAnsi="Verdana"/>
          <w:b/>
          <w:sz w:val="20"/>
          <w:szCs w:val="20"/>
        </w:rPr>
        <w:t>/2024</w:t>
      </w:r>
    </w:p>
    <w:p w:rsidR="009E14F6" w:rsidRDefault="009E14F6" w:rsidP="009E14F6">
      <w:pPr>
        <w:spacing w:line="276" w:lineRule="auto"/>
        <w:ind w:left="708"/>
        <w:jc w:val="center"/>
        <w:rPr>
          <w:rFonts w:ascii="Verdana" w:hAnsi="Verdana" w:cs="Arial"/>
          <w:b/>
          <w:spacing w:val="2"/>
          <w:sz w:val="20"/>
          <w:szCs w:val="20"/>
        </w:rPr>
      </w:pPr>
    </w:p>
    <w:p w:rsidR="00B31B19" w:rsidRDefault="00B31B19" w:rsidP="009E14F6">
      <w:pPr>
        <w:spacing w:line="276" w:lineRule="auto"/>
        <w:ind w:left="708"/>
        <w:jc w:val="center"/>
        <w:rPr>
          <w:rFonts w:ascii="Verdana" w:hAnsi="Verdana" w:cs="Arial"/>
          <w:b/>
          <w:spacing w:val="2"/>
          <w:sz w:val="20"/>
          <w:szCs w:val="20"/>
        </w:rPr>
      </w:pPr>
    </w:p>
    <w:p w:rsidR="00B31B19" w:rsidRDefault="00B31B19" w:rsidP="009E14F6">
      <w:pPr>
        <w:spacing w:line="276" w:lineRule="auto"/>
        <w:ind w:left="708"/>
        <w:jc w:val="center"/>
        <w:rPr>
          <w:rFonts w:ascii="Verdana" w:hAnsi="Verdana" w:cs="Arial"/>
          <w:b/>
          <w:spacing w:val="2"/>
          <w:sz w:val="20"/>
          <w:szCs w:val="20"/>
        </w:rPr>
      </w:pPr>
    </w:p>
    <w:p w:rsidR="009E14F6" w:rsidRDefault="009E14F6" w:rsidP="009E14F6">
      <w:pPr>
        <w:spacing w:line="276" w:lineRule="auto"/>
        <w:ind w:left="708"/>
        <w:jc w:val="center"/>
        <w:rPr>
          <w:rFonts w:ascii="Verdana" w:hAnsi="Verdana" w:cs="Arial"/>
          <w:b/>
          <w:spacing w:val="2"/>
          <w:sz w:val="20"/>
          <w:szCs w:val="20"/>
        </w:rPr>
      </w:pPr>
      <w:r>
        <w:rPr>
          <w:rFonts w:ascii="Verdana" w:hAnsi="Verdana" w:cs="Arial"/>
          <w:b/>
          <w:spacing w:val="2"/>
          <w:sz w:val="20"/>
          <w:szCs w:val="20"/>
        </w:rPr>
        <w:t>ANEXO I</w:t>
      </w:r>
    </w:p>
    <w:p w:rsidR="009E14F6" w:rsidRDefault="009E14F6" w:rsidP="009E14F6">
      <w:pPr>
        <w:spacing w:line="276" w:lineRule="auto"/>
        <w:ind w:left="708"/>
        <w:jc w:val="center"/>
        <w:rPr>
          <w:rFonts w:ascii="Verdana" w:hAnsi="Verdana" w:cs="Arial"/>
          <w:b/>
          <w:spacing w:val="2"/>
          <w:sz w:val="20"/>
          <w:szCs w:val="20"/>
        </w:rPr>
      </w:pPr>
    </w:p>
    <w:p w:rsidR="009E14F6" w:rsidRDefault="008F21DE" w:rsidP="009E14F6">
      <w:pPr>
        <w:spacing w:line="276" w:lineRule="auto"/>
        <w:ind w:left="708"/>
        <w:jc w:val="center"/>
        <w:rPr>
          <w:rFonts w:ascii="Verdana" w:hAnsi="Verdana" w:cs="Arial"/>
          <w:b/>
          <w:spacing w:val="2"/>
          <w:sz w:val="20"/>
          <w:szCs w:val="20"/>
        </w:rPr>
      </w:pPr>
      <w:r>
        <w:rPr>
          <w:rFonts w:ascii="Verdana" w:hAnsi="Verdana" w:cs="Arial"/>
          <w:b/>
          <w:spacing w:val="2"/>
          <w:sz w:val="20"/>
          <w:szCs w:val="20"/>
        </w:rPr>
        <w:t>DESCRIÇÃO E ESPACIFICAÇÃO DO ITEM</w:t>
      </w:r>
    </w:p>
    <w:p w:rsidR="00B31B19" w:rsidRPr="00135FDF" w:rsidRDefault="00B31B19" w:rsidP="00B31B19">
      <w:pPr>
        <w:shd w:val="clear" w:color="auto" w:fill="FFFFFF"/>
        <w:jc w:val="both"/>
        <w:rPr>
          <w:rFonts w:ascii="Verdana" w:hAnsi="Verdana"/>
          <w:color w:val="000000" w:themeColor="text1"/>
          <w:sz w:val="20"/>
          <w:szCs w:val="20"/>
        </w:rPr>
      </w:pPr>
    </w:p>
    <w:p w:rsidR="00B31B19" w:rsidRPr="00135FDF" w:rsidRDefault="00B31B19" w:rsidP="00B31B19">
      <w:pPr>
        <w:pStyle w:val="PargrafodaLista"/>
        <w:numPr>
          <w:ilvl w:val="0"/>
          <w:numId w:val="15"/>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 xml:space="preserve">Decoração do Ginásio Municipal de Esportes das quatro noites do XIII Festival Municipal da  Canção  e XI Festival Interestadual da Canção de Inverno de Ipumirim – FEICI, nos dias 21 – 22 – 23 e  24 de agosto de 2024. </w:t>
      </w:r>
    </w:p>
    <w:p w:rsidR="00B31B19" w:rsidRPr="00135FDF" w:rsidRDefault="00B31B19" w:rsidP="00B31B19">
      <w:pPr>
        <w:pStyle w:val="PargrafodaLista"/>
        <w:numPr>
          <w:ilvl w:val="0"/>
          <w:numId w:val="15"/>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 xml:space="preserve">Rebaixamento de teto ondulado em tecido branco, na altura dos tirantes que já existem. </w:t>
      </w:r>
    </w:p>
    <w:p w:rsidR="00B31B19" w:rsidRPr="00135FDF" w:rsidRDefault="00B31B19" w:rsidP="00B31B19">
      <w:pPr>
        <w:pStyle w:val="PargrafodaLista"/>
        <w:numPr>
          <w:ilvl w:val="0"/>
          <w:numId w:val="15"/>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Forração lateral das paredes, em tecido branco de fundo com trabalhado sobreposto em tecido de outra cor a combinar, com refletores nas cores da Bandeira do Município: verde, amarelo e vermelho;</w:t>
      </w:r>
    </w:p>
    <w:p w:rsidR="00B31B19" w:rsidRPr="00135FDF" w:rsidRDefault="00B31B19" w:rsidP="00B31B19">
      <w:pPr>
        <w:pStyle w:val="PargrafodaLista"/>
        <w:numPr>
          <w:ilvl w:val="0"/>
          <w:numId w:val="15"/>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Nos tecidos aplicar o produto líquido retardador de chamas com fornecimento do laudo técnico aprovado pelo corpo de bombeiros.</w:t>
      </w:r>
    </w:p>
    <w:p w:rsidR="00B31B19" w:rsidRPr="00135FDF" w:rsidRDefault="00B31B19" w:rsidP="00B31B19">
      <w:pPr>
        <w:pStyle w:val="PargrafodaLista"/>
        <w:numPr>
          <w:ilvl w:val="0"/>
          <w:numId w:val="15"/>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Camarim para os candidatos, com 4m de comprimento por 4 m de largura, altura 2,20m no mínimo, com pelo menos duas poltronas e mesas com decoração, tapete e iluminação interior.</w:t>
      </w:r>
    </w:p>
    <w:p w:rsidR="00B31B19" w:rsidRPr="00135FDF" w:rsidRDefault="00B31B19" w:rsidP="00B31B19">
      <w:pPr>
        <w:pStyle w:val="PargrafodaLista"/>
        <w:numPr>
          <w:ilvl w:val="0"/>
          <w:numId w:val="15"/>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Túnel de acesso em tecido da entrada principal do ginásio até o início das arquibancadas, na entrada para a quadra, com arco decorativo envolvendo a porta de acesso e iluminação, deixando exposto o acesso ao banheiro.</w:t>
      </w:r>
    </w:p>
    <w:p w:rsidR="00B31B19" w:rsidRPr="00135FDF" w:rsidRDefault="00B31B19" w:rsidP="00B31B19">
      <w:pPr>
        <w:pStyle w:val="PargrafodaLista"/>
        <w:numPr>
          <w:ilvl w:val="0"/>
          <w:numId w:val="15"/>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Espaço com poltronas e banner do evento no hall de entrada e decoração.</w:t>
      </w:r>
    </w:p>
    <w:p w:rsidR="00B31B19" w:rsidRPr="00135FDF" w:rsidRDefault="00B31B19" w:rsidP="00B31B19">
      <w:pPr>
        <w:pStyle w:val="PargrafodaLista"/>
        <w:numPr>
          <w:ilvl w:val="0"/>
          <w:numId w:val="15"/>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Painel com banner do festival para publico bater fotos, com plantas decorativas e tapete</w:t>
      </w:r>
    </w:p>
    <w:p w:rsidR="00B31B19" w:rsidRPr="00135FDF" w:rsidRDefault="00B31B19" w:rsidP="00B31B19">
      <w:pPr>
        <w:pStyle w:val="PargrafodaLista"/>
        <w:numPr>
          <w:ilvl w:val="0"/>
          <w:numId w:val="16"/>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 xml:space="preserve">Providenciar 40 mesas de no máximo 70 X 70  e 300 cadeiras  a serem posicionadas em frente ao palco para o publico e decoração das mesas com toalhas brancas na base, e outra toalha sobreposta de cor diferente, trocando-se a cor sobreposta em todos os dias de evento e capas de tecido na cor branca para as cadeiras. </w:t>
      </w:r>
    </w:p>
    <w:p w:rsidR="00B31B19" w:rsidRPr="00135FDF" w:rsidRDefault="00B31B19" w:rsidP="00B31B19">
      <w:pPr>
        <w:pStyle w:val="PargrafodaLista"/>
        <w:numPr>
          <w:ilvl w:val="0"/>
          <w:numId w:val="16"/>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Enfeites nas mesas, com temática do festival ou música.</w:t>
      </w:r>
    </w:p>
    <w:p w:rsidR="00B31B19" w:rsidRPr="00135FDF" w:rsidRDefault="00B31B19" w:rsidP="00B31B19">
      <w:pPr>
        <w:pStyle w:val="PargrafodaLista"/>
        <w:numPr>
          <w:ilvl w:val="0"/>
          <w:numId w:val="16"/>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3 Mesas com 10 lugares para autoridades com cadeiras estofadas;</w:t>
      </w:r>
    </w:p>
    <w:p w:rsidR="00B31B19" w:rsidRPr="00135FDF" w:rsidRDefault="00B31B19" w:rsidP="00B31B19">
      <w:pPr>
        <w:pStyle w:val="PargrafodaLista"/>
        <w:numPr>
          <w:ilvl w:val="0"/>
          <w:numId w:val="16"/>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 xml:space="preserve">1 Mesa no centro com 4 lugares  para  Comissão Organizadora; </w:t>
      </w:r>
    </w:p>
    <w:p w:rsidR="00B31B19" w:rsidRPr="00135FDF" w:rsidRDefault="00B31B19" w:rsidP="00B31B19">
      <w:pPr>
        <w:pStyle w:val="PargrafodaLista"/>
        <w:numPr>
          <w:ilvl w:val="0"/>
          <w:numId w:val="16"/>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5 mesas e cinco cadeiras estofadas para o Corpo de Jurados, bem como três mesas e cadeiras estofadas para a comissão organizadora, com toalhas brancas na base, e outra toalha sobreposta de cor diferente uma para cada noite do evento.</w:t>
      </w:r>
    </w:p>
    <w:p w:rsidR="00B31B19" w:rsidRPr="00135FDF" w:rsidRDefault="00B31B19" w:rsidP="00B31B19">
      <w:pPr>
        <w:pStyle w:val="PargrafodaLista"/>
        <w:numPr>
          <w:ilvl w:val="0"/>
          <w:numId w:val="16"/>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20 vasos de plantas ornamentais naturais com pelo menos 1.20 mt, de altura, espalhadas ao redor da quadra, com isolamento das mesas.</w:t>
      </w:r>
    </w:p>
    <w:p w:rsidR="00B31B19" w:rsidRPr="00135FDF" w:rsidRDefault="00B31B19" w:rsidP="00B31B19">
      <w:pPr>
        <w:pStyle w:val="PargrafodaLista"/>
        <w:numPr>
          <w:ilvl w:val="0"/>
          <w:numId w:val="16"/>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Decoração do hall frontal do palco com plantas ou flores da época e iluminação de solo para todos os dias do Festival, incluindo  motivos musicais na parte frontal do palco.</w:t>
      </w:r>
    </w:p>
    <w:p w:rsidR="00B31B19" w:rsidRPr="00135FDF" w:rsidRDefault="00B31B19" w:rsidP="00B31B19">
      <w:pPr>
        <w:pStyle w:val="PargrafodaLista"/>
        <w:numPr>
          <w:ilvl w:val="0"/>
          <w:numId w:val="16"/>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Isolamento do espaço reservado as mesas e cadeiras que estarão instaladas no centro da quadra.</w:t>
      </w:r>
    </w:p>
    <w:p w:rsidR="00B31B19" w:rsidRPr="00135FDF" w:rsidRDefault="00B31B19" w:rsidP="00B31B19">
      <w:pPr>
        <w:pStyle w:val="PargrafodaLista"/>
        <w:numPr>
          <w:ilvl w:val="0"/>
          <w:numId w:val="16"/>
        </w:numPr>
        <w:spacing w:after="200" w:line="276" w:lineRule="auto"/>
        <w:contextualSpacing/>
        <w:rPr>
          <w:rFonts w:ascii="Verdana" w:hAnsi="Verdana"/>
          <w:color w:val="000000" w:themeColor="text1"/>
          <w:sz w:val="20"/>
          <w:szCs w:val="20"/>
        </w:rPr>
      </w:pPr>
      <w:r w:rsidRPr="00135FDF">
        <w:rPr>
          <w:rFonts w:ascii="Verdana" w:hAnsi="Verdana"/>
          <w:color w:val="000000" w:themeColor="text1"/>
          <w:sz w:val="20"/>
          <w:szCs w:val="20"/>
        </w:rPr>
        <w:t>Isolamento das mesas de jurados, evitando circulação das pessoas ao redor ou próximos.</w:t>
      </w:r>
    </w:p>
    <w:p w:rsidR="00B31B19" w:rsidRPr="00135FDF" w:rsidRDefault="00B31B19" w:rsidP="00B31B19">
      <w:pPr>
        <w:spacing w:after="200" w:line="276" w:lineRule="auto"/>
        <w:rPr>
          <w:rFonts w:ascii="Verdana" w:hAnsi="Verdana"/>
          <w:color w:val="000000" w:themeColor="text1"/>
          <w:sz w:val="20"/>
          <w:szCs w:val="20"/>
          <w:highlight w:val="green"/>
        </w:rPr>
      </w:pPr>
      <w:r w:rsidRPr="00135FDF">
        <w:rPr>
          <w:rFonts w:ascii="Verdana" w:hAnsi="Verdana"/>
          <w:sz w:val="20"/>
          <w:szCs w:val="20"/>
        </w:rPr>
        <w:lastRenderedPageBreak/>
        <w:t xml:space="preserve"> </w:t>
      </w:r>
      <w:r w:rsidRPr="00135FDF">
        <w:rPr>
          <w:rFonts w:ascii="Verdana" w:hAnsi="Verdana"/>
          <w:sz w:val="20"/>
          <w:szCs w:val="20"/>
          <w:highlight w:val="green"/>
        </w:rPr>
        <w:t>A empresa deverá apresentar A.R.T – Anotação de Responsabilidade Técnica da execução dos serviços.</w:t>
      </w:r>
    </w:p>
    <w:p w:rsidR="009E14F6" w:rsidRPr="00135FDF" w:rsidRDefault="00B31B19" w:rsidP="00B31B19">
      <w:pPr>
        <w:spacing w:line="276" w:lineRule="auto"/>
        <w:ind w:left="708"/>
        <w:jc w:val="center"/>
        <w:rPr>
          <w:rFonts w:ascii="Verdana" w:hAnsi="Verdana" w:cs="Arial"/>
          <w:b/>
          <w:spacing w:val="2"/>
          <w:sz w:val="20"/>
          <w:szCs w:val="20"/>
        </w:rPr>
      </w:pPr>
      <w:r w:rsidRPr="00135FDF">
        <w:rPr>
          <w:rFonts w:ascii="Verdana" w:hAnsi="Verdana"/>
          <w:color w:val="000000" w:themeColor="text1"/>
          <w:sz w:val="20"/>
          <w:szCs w:val="20"/>
          <w:highlight w:val="green"/>
        </w:rPr>
        <w:t>OBS - O rebaixamento de teto e a forração lateral das paredes deverão estar prontas na segunda feira (19 de agosto de 2024) pela manhã, para que os Bombeiros Militares possam  fazer as vistorias necessárias.</w:t>
      </w:r>
    </w:p>
    <w:sectPr w:rsidR="009E14F6" w:rsidRPr="00135FDF" w:rsidSect="00571C38">
      <w:headerReference w:type="default" r:id="rId8"/>
      <w:footerReference w:type="default" r:id="rId9"/>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9CA" w:rsidRDefault="006F79CA" w:rsidP="00571C38">
      <w:r>
        <w:separator/>
      </w:r>
    </w:p>
  </w:endnote>
  <w:endnote w:type="continuationSeparator" w:id="1">
    <w:p w:rsidR="006F79CA" w:rsidRDefault="006F79CA" w:rsidP="00571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CA" w:rsidRDefault="00980B0E">
    <w:pPr>
      <w:pStyle w:val="Corpodetexto"/>
      <w:spacing w:line="14" w:lineRule="auto"/>
      <w:ind w:left="0"/>
      <w:rPr>
        <w:sz w:val="20"/>
      </w:rPr>
    </w:pPr>
    <w:r w:rsidRPr="00980B0E">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6F79CA" w:rsidRPr="00AC601F" w:rsidRDefault="006F79CA"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9CA" w:rsidRDefault="006F79CA" w:rsidP="00571C38">
      <w:r>
        <w:separator/>
      </w:r>
    </w:p>
  </w:footnote>
  <w:footnote w:type="continuationSeparator" w:id="1">
    <w:p w:rsidR="006F79CA" w:rsidRDefault="006F79CA"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6F79CA" w:rsidTr="00682AF7">
      <w:tc>
        <w:tcPr>
          <w:tcW w:w="1762" w:type="dxa"/>
          <w:vMerge w:val="restart"/>
          <w:hideMark/>
        </w:tcPr>
        <w:p w:rsidR="006F79CA" w:rsidRDefault="006F79CA"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6F79CA" w:rsidRDefault="006F79CA"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6F79CA" w:rsidTr="00682AF7">
      <w:tc>
        <w:tcPr>
          <w:tcW w:w="0" w:type="auto"/>
          <w:vMerge/>
          <w:vAlign w:val="center"/>
          <w:hideMark/>
        </w:tcPr>
        <w:p w:rsidR="006F79CA" w:rsidRDefault="006F79CA" w:rsidP="00682AF7"/>
      </w:tc>
      <w:tc>
        <w:tcPr>
          <w:tcW w:w="8133" w:type="dxa"/>
          <w:hideMark/>
        </w:tcPr>
        <w:p w:rsidR="006F79CA" w:rsidRDefault="006F79CA"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6F79CA" w:rsidTr="00682AF7">
      <w:tc>
        <w:tcPr>
          <w:tcW w:w="0" w:type="auto"/>
          <w:vMerge/>
          <w:vAlign w:val="center"/>
          <w:hideMark/>
        </w:tcPr>
        <w:p w:rsidR="006F79CA" w:rsidRDefault="006F79CA" w:rsidP="00682AF7"/>
      </w:tc>
      <w:tc>
        <w:tcPr>
          <w:tcW w:w="8133" w:type="dxa"/>
        </w:tcPr>
        <w:p w:rsidR="006F79CA" w:rsidRDefault="006F79CA" w:rsidP="00682AF7">
          <w:pPr>
            <w:pStyle w:val="Cabealho"/>
            <w:overflowPunct w:val="0"/>
            <w:adjustRightInd w:val="0"/>
            <w:textAlignment w:val="baseline"/>
            <w:rPr>
              <w:b/>
            </w:rPr>
          </w:pPr>
        </w:p>
      </w:tc>
    </w:tr>
  </w:tbl>
  <w:p w:rsidR="006F79CA" w:rsidRDefault="00980B0E">
    <w:pPr>
      <w:pStyle w:val="Corpodetexto"/>
      <w:spacing w:line="14" w:lineRule="auto"/>
      <w:ind w:left="0"/>
      <w:rPr>
        <w:sz w:val="20"/>
      </w:rPr>
    </w:pPr>
    <w:r w:rsidRPr="00980B0E">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6F79CA" w:rsidRPr="00AC601F" w:rsidRDefault="006F79CA"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BDA"/>
    <w:multiLevelType w:val="hybridMultilevel"/>
    <w:tmpl w:val="B78623C8"/>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320052"/>
    <w:multiLevelType w:val="hybridMultilevel"/>
    <w:tmpl w:val="70969E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33526DA"/>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7945E7"/>
    <w:multiLevelType w:val="multilevel"/>
    <w:tmpl w:val="F0D60B7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CBA7C29"/>
    <w:multiLevelType w:val="multilevel"/>
    <w:tmpl w:val="EA32FED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E5178E0"/>
    <w:multiLevelType w:val="multilevel"/>
    <w:tmpl w:val="13EA60C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29C0CEA"/>
    <w:multiLevelType w:val="multilevel"/>
    <w:tmpl w:val="3696A9E2"/>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3DF75A0"/>
    <w:multiLevelType w:val="hybridMultilevel"/>
    <w:tmpl w:val="7DE09910"/>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983194"/>
    <w:multiLevelType w:val="multilevel"/>
    <w:tmpl w:val="4D32F668"/>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45C0798"/>
    <w:multiLevelType w:val="multilevel"/>
    <w:tmpl w:val="E8DA7CC2"/>
    <w:lvl w:ilvl="0">
      <w:start w:val="1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nsid w:val="2BA80C33"/>
    <w:multiLevelType w:val="multilevel"/>
    <w:tmpl w:val="660656F2"/>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C456FAB"/>
    <w:multiLevelType w:val="hybridMultilevel"/>
    <w:tmpl w:val="84CABD2A"/>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nsid w:val="3C5F56DE"/>
    <w:multiLevelType w:val="multilevel"/>
    <w:tmpl w:val="947279EE"/>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0E1419E"/>
    <w:multiLevelType w:val="hybridMultilevel"/>
    <w:tmpl w:val="73EEF68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42417664"/>
    <w:multiLevelType w:val="multilevel"/>
    <w:tmpl w:val="6D5016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3B952D7"/>
    <w:multiLevelType w:val="hybridMultilevel"/>
    <w:tmpl w:val="20085678"/>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5F481F86"/>
    <w:multiLevelType w:val="multilevel"/>
    <w:tmpl w:val="2034D98A"/>
    <w:lvl w:ilvl="0">
      <w:start w:val="1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FE518DC"/>
    <w:multiLevelType w:val="multilevel"/>
    <w:tmpl w:val="DD18652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65C32CF9"/>
    <w:multiLevelType w:val="multilevel"/>
    <w:tmpl w:val="F60CC3F2"/>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662033D1"/>
    <w:multiLevelType w:val="hybridMultilevel"/>
    <w:tmpl w:val="21168D22"/>
    <w:lvl w:ilvl="0" w:tplc="04160001">
      <w:start w:val="1"/>
      <w:numFmt w:val="bullet"/>
      <w:lvlText w:val=""/>
      <w:lvlJc w:val="left"/>
      <w:pPr>
        <w:ind w:left="720" w:hanging="360"/>
      </w:pPr>
      <w:rPr>
        <w:rFonts w:ascii="Symbol" w:hAnsi="Symbol" w:hint="default"/>
      </w:rPr>
    </w:lvl>
    <w:lvl w:ilvl="1" w:tplc="4B30D160">
      <w:numFmt w:val="bullet"/>
      <w:lvlText w:val="-"/>
      <w:lvlJc w:val="left"/>
      <w:pPr>
        <w:ind w:left="1440" w:hanging="360"/>
      </w:pPr>
      <w:rPr>
        <w:rFonts w:ascii="Times New Roman" w:eastAsiaTheme="minorHAnsi" w:hAnsi="Times New Roman"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nsid w:val="677553CB"/>
    <w:multiLevelType w:val="multilevel"/>
    <w:tmpl w:val="986E5B6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6BD219B7"/>
    <w:multiLevelType w:val="multilevel"/>
    <w:tmpl w:val="63D2CB38"/>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767377DD"/>
    <w:multiLevelType w:val="hybridMultilevel"/>
    <w:tmpl w:val="8108806A"/>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3F6ABA"/>
    <w:multiLevelType w:val="multilevel"/>
    <w:tmpl w:val="62DCF1AA"/>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7D62782D"/>
    <w:multiLevelType w:val="multilevel"/>
    <w:tmpl w:val="5D588AD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DA73D80"/>
    <w:multiLevelType w:val="multilevel"/>
    <w:tmpl w:val="5442F818"/>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7DC138CF"/>
    <w:multiLevelType w:val="multilevel"/>
    <w:tmpl w:val="44B64DAA"/>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26"/>
  </w:num>
  <w:num w:numId="3">
    <w:abstractNumId w:val="17"/>
  </w:num>
  <w:num w:numId="4">
    <w:abstractNumId w:val="8"/>
  </w:num>
  <w:num w:numId="5">
    <w:abstractNumId w:val="6"/>
  </w:num>
  <w:num w:numId="6">
    <w:abstractNumId w:val="19"/>
  </w:num>
  <w:num w:numId="7">
    <w:abstractNumId w:val="5"/>
  </w:num>
  <w:num w:numId="8">
    <w:abstractNumId w:val="24"/>
  </w:num>
  <w:num w:numId="9">
    <w:abstractNumId w:val="2"/>
  </w:num>
  <w:num w:numId="10">
    <w:abstractNumId w:val="9"/>
  </w:num>
  <w:num w:numId="11">
    <w:abstractNumId w:val="0"/>
  </w:num>
  <w:num w:numId="12">
    <w:abstractNumId w:val="18"/>
  </w:num>
  <w:num w:numId="13">
    <w:abstractNumId w:val="3"/>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21"/>
  </w:num>
  <w:num w:numId="20">
    <w:abstractNumId w:val="10"/>
  </w:num>
  <w:num w:numId="21">
    <w:abstractNumId w:val="14"/>
  </w:num>
  <w:num w:numId="22">
    <w:abstractNumId w:val="25"/>
  </w:num>
  <w:num w:numId="23">
    <w:abstractNumId w:val="13"/>
  </w:num>
  <w:num w:numId="24">
    <w:abstractNumId w:val="30"/>
  </w:num>
  <w:num w:numId="25">
    <w:abstractNumId w:val="7"/>
  </w:num>
  <w:num w:numId="26">
    <w:abstractNumId w:val="22"/>
  </w:num>
  <w:num w:numId="27">
    <w:abstractNumId w:val="4"/>
  </w:num>
  <w:num w:numId="28">
    <w:abstractNumId w:val="28"/>
  </w:num>
  <w:num w:numId="29">
    <w:abstractNumId w:val="29"/>
  </w:num>
  <w:num w:numId="30">
    <w:abstractNumId w:val="31"/>
  </w:num>
  <w:num w:numId="31">
    <w:abstractNumId w:val="11"/>
  </w:num>
  <w:num w:numId="32">
    <w:abstractNumId w:val="12"/>
  </w:num>
  <w:num w:numId="33">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741"/>
    <w:rsid w:val="00016AD7"/>
    <w:rsid w:val="000310E1"/>
    <w:rsid w:val="00035EE5"/>
    <w:rsid w:val="00037D50"/>
    <w:rsid w:val="00042334"/>
    <w:rsid w:val="00051075"/>
    <w:rsid w:val="00051F33"/>
    <w:rsid w:val="00077531"/>
    <w:rsid w:val="00077F0C"/>
    <w:rsid w:val="00077F3F"/>
    <w:rsid w:val="00091024"/>
    <w:rsid w:val="000955E1"/>
    <w:rsid w:val="00095A19"/>
    <w:rsid w:val="000B4AA4"/>
    <w:rsid w:val="000B5983"/>
    <w:rsid w:val="000C58A0"/>
    <w:rsid w:val="000D368C"/>
    <w:rsid w:val="000D6430"/>
    <w:rsid w:val="000E33D5"/>
    <w:rsid w:val="000F0001"/>
    <w:rsid w:val="001047B2"/>
    <w:rsid w:val="001071A9"/>
    <w:rsid w:val="001078CF"/>
    <w:rsid w:val="00120953"/>
    <w:rsid w:val="00126999"/>
    <w:rsid w:val="00134BC2"/>
    <w:rsid w:val="00135FDF"/>
    <w:rsid w:val="00146A85"/>
    <w:rsid w:val="00147D8A"/>
    <w:rsid w:val="00151C23"/>
    <w:rsid w:val="001525E2"/>
    <w:rsid w:val="001607D2"/>
    <w:rsid w:val="00162DFB"/>
    <w:rsid w:val="00166EA2"/>
    <w:rsid w:val="00167506"/>
    <w:rsid w:val="00177835"/>
    <w:rsid w:val="0018595D"/>
    <w:rsid w:val="00190798"/>
    <w:rsid w:val="00195F54"/>
    <w:rsid w:val="001B1F9E"/>
    <w:rsid w:val="001B55A9"/>
    <w:rsid w:val="001C3B95"/>
    <w:rsid w:val="001C579E"/>
    <w:rsid w:val="001C7CCB"/>
    <w:rsid w:val="001E396D"/>
    <w:rsid w:val="001E5CEC"/>
    <w:rsid w:val="001F5CE1"/>
    <w:rsid w:val="001F79C3"/>
    <w:rsid w:val="00201067"/>
    <w:rsid w:val="00206E4D"/>
    <w:rsid w:val="002256E3"/>
    <w:rsid w:val="002332CA"/>
    <w:rsid w:val="00244228"/>
    <w:rsid w:val="002445AA"/>
    <w:rsid w:val="00246382"/>
    <w:rsid w:val="00246A5A"/>
    <w:rsid w:val="00250BA7"/>
    <w:rsid w:val="002546F9"/>
    <w:rsid w:val="00261E85"/>
    <w:rsid w:val="00264214"/>
    <w:rsid w:val="0027377E"/>
    <w:rsid w:val="00275357"/>
    <w:rsid w:val="00292018"/>
    <w:rsid w:val="002B58CD"/>
    <w:rsid w:val="002C44A6"/>
    <w:rsid w:val="002C46E4"/>
    <w:rsid w:val="002C710A"/>
    <w:rsid w:val="002D257F"/>
    <w:rsid w:val="002E38E8"/>
    <w:rsid w:val="002F0503"/>
    <w:rsid w:val="002F1B57"/>
    <w:rsid w:val="002F2274"/>
    <w:rsid w:val="002F4726"/>
    <w:rsid w:val="002F6024"/>
    <w:rsid w:val="0030114A"/>
    <w:rsid w:val="003036B2"/>
    <w:rsid w:val="003131C0"/>
    <w:rsid w:val="0031405D"/>
    <w:rsid w:val="003170EC"/>
    <w:rsid w:val="00327F29"/>
    <w:rsid w:val="00334314"/>
    <w:rsid w:val="00337F2E"/>
    <w:rsid w:val="00340428"/>
    <w:rsid w:val="00342BBE"/>
    <w:rsid w:val="00344AF7"/>
    <w:rsid w:val="00361F12"/>
    <w:rsid w:val="00366DE7"/>
    <w:rsid w:val="00367FBB"/>
    <w:rsid w:val="00371ABE"/>
    <w:rsid w:val="003810BA"/>
    <w:rsid w:val="003925E2"/>
    <w:rsid w:val="00392BFF"/>
    <w:rsid w:val="00397BB4"/>
    <w:rsid w:val="003A689E"/>
    <w:rsid w:val="003B0AEF"/>
    <w:rsid w:val="003B499D"/>
    <w:rsid w:val="004033DC"/>
    <w:rsid w:val="00405416"/>
    <w:rsid w:val="004132D2"/>
    <w:rsid w:val="00424537"/>
    <w:rsid w:val="00427F05"/>
    <w:rsid w:val="00432C9D"/>
    <w:rsid w:val="00434D3C"/>
    <w:rsid w:val="00440F16"/>
    <w:rsid w:val="00441951"/>
    <w:rsid w:val="00490DE3"/>
    <w:rsid w:val="00493362"/>
    <w:rsid w:val="004B7AE0"/>
    <w:rsid w:val="004C4933"/>
    <w:rsid w:val="004D2849"/>
    <w:rsid w:val="004D727F"/>
    <w:rsid w:val="004E38DF"/>
    <w:rsid w:val="004F2DA7"/>
    <w:rsid w:val="00505D6C"/>
    <w:rsid w:val="00514643"/>
    <w:rsid w:val="00514D0D"/>
    <w:rsid w:val="005240B6"/>
    <w:rsid w:val="00535F49"/>
    <w:rsid w:val="00540E2B"/>
    <w:rsid w:val="00544C3D"/>
    <w:rsid w:val="00571C38"/>
    <w:rsid w:val="0057683C"/>
    <w:rsid w:val="00577B93"/>
    <w:rsid w:val="0058319A"/>
    <w:rsid w:val="00586344"/>
    <w:rsid w:val="005A5DB7"/>
    <w:rsid w:val="005B2E77"/>
    <w:rsid w:val="005B5C9E"/>
    <w:rsid w:val="005F10E5"/>
    <w:rsid w:val="005F4327"/>
    <w:rsid w:val="005F71C1"/>
    <w:rsid w:val="00600071"/>
    <w:rsid w:val="00601C4B"/>
    <w:rsid w:val="00615641"/>
    <w:rsid w:val="00616B21"/>
    <w:rsid w:val="00634235"/>
    <w:rsid w:val="00644099"/>
    <w:rsid w:val="00644948"/>
    <w:rsid w:val="00654DF8"/>
    <w:rsid w:val="00655A63"/>
    <w:rsid w:val="0066013A"/>
    <w:rsid w:val="00662186"/>
    <w:rsid w:val="00664101"/>
    <w:rsid w:val="00682603"/>
    <w:rsid w:val="00682AF7"/>
    <w:rsid w:val="00690B8C"/>
    <w:rsid w:val="00691FD7"/>
    <w:rsid w:val="00692ED4"/>
    <w:rsid w:val="00693366"/>
    <w:rsid w:val="0069467E"/>
    <w:rsid w:val="006B4F58"/>
    <w:rsid w:val="006C43EE"/>
    <w:rsid w:val="006C71AF"/>
    <w:rsid w:val="006C731F"/>
    <w:rsid w:val="006D2691"/>
    <w:rsid w:val="006D5C03"/>
    <w:rsid w:val="006D6A95"/>
    <w:rsid w:val="006D6BD3"/>
    <w:rsid w:val="006D73A3"/>
    <w:rsid w:val="006F79CA"/>
    <w:rsid w:val="0070232C"/>
    <w:rsid w:val="00705A75"/>
    <w:rsid w:val="007068FE"/>
    <w:rsid w:val="007173EA"/>
    <w:rsid w:val="007244F1"/>
    <w:rsid w:val="00737C03"/>
    <w:rsid w:val="00747B17"/>
    <w:rsid w:val="00761C1F"/>
    <w:rsid w:val="00766B4C"/>
    <w:rsid w:val="00767232"/>
    <w:rsid w:val="007720E1"/>
    <w:rsid w:val="0077758A"/>
    <w:rsid w:val="007A2D9B"/>
    <w:rsid w:val="007C3890"/>
    <w:rsid w:val="007C555A"/>
    <w:rsid w:val="007F1DC6"/>
    <w:rsid w:val="00800483"/>
    <w:rsid w:val="00803066"/>
    <w:rsid w:val="00803167"/>
    <w:rsid w:val="00812AEB"/>
    <w:rsid w:val="00824AD2"/>
    <w:rsid w:val="00825054"/>
    <w:rsid w:val="008260F4"/>
    <w:rsid w:val="00830335"/>
    <w:rsid w:val="00830DCF"/>
    <w:rsid w:val="00843C18"/>
    <w:rsid w:val="00870CBA"/>
    <w:rsid w:val="008743DA"/>
    <w:rsid w:val="00887E22"/>
    <w:rsid w:val="008970B4"/>
    <w:rsid w:val="008A533F"/>
    <w:rsid w:val="008A65E6"/>
    <w:rsid w:val="008B3FDA"/>
    <w:rsid w:val="008B4E72"/>
    <w:rsid w:val="008B5F31"/>
    <w:rsid w:val="008C2A0A"/>
    <w:rsid w:val="008D40BB"/>
    <w:rsid w:val="008D7F64"/>
    <w:rsid w:val="008E3844"/>
    <w:rsid w:val="008F21DE"/>
    <w:rsid w:val="00922554"/>
    <w:rsid w:val="00935F84"/>
    <w:rsid w:val="00937718"/>
    <w:rsid w:val="009441BF"/>
    <w:rsid w:val="00957D82"/>
    <w:rsid w:val="00980B0E"/>
    <w:rsid w:val="009813D0"/>
    <w:rsid w:val="0098360F"/>
    <w:rsid w:val="009A2610"/>
    <w:rsid w:val="009A6EA3"/>
    <w:rsid w:val="009A7A18"/>
    <w:rsid w:val="009B0D93"/>
    <w:rsid w:val="009B0F5D"/>
    <w:rsid w:val="009B2114"/>
    <w:rsid w:val="009C04B6"/>
    <w:rsid w:val="009C0B77"/>
    <w:rsid w:val="009C2B04"/>
    <w:rsid w:val="009D1342"/>
    <w:rsid w:val="009E14F6"/>
    <w:rsid w:val="009E58A6"/>
    <w:rsid w:val="009E5C9D"/>
    <w:rsid w:val="009E7416"/>
    <w:rsid w:val="009F17DF"/>
    <w:rsid w:val="009F497D"/>
    <w:rsid w:val="009F7C8E"/>
    <w:rsid w:val="00A0275D"/>
    <w:rsid w:val="00A02F54"/>
    <w:rsid w:val="00A07D07"/>
    <w:rsid w:val="00A07E05"/>
    <w:rsid w:val="00A16DDC"/>
    <w:rsid w:val="00A2154D"/>
    <w:rsid w:val="00A247C5"/>
    <w:rsid w:val="00A24F13"/>
    <w:rsid w:val="00A2550D"/>
    <w:rsid w:val="00A44782"/>
    <w:rsid w:val="00A614FE"/>
    <w:rsid w:val="00A7212F"/>
    <w:rsid w:val="00A82724"/>
    <w:rsid w:val="00A92BBA"/>
    <w:rsid w:val="00AA3685"/>
    <w:rsid w:val="00AA70A3"/>
    <w:rsid w:val="00AB04D2"/>
    <w:rsid w:val="00AB0617"/>
    <w:rsid w:val="00AC50BE"/>
    <w:rsid w:val="00AC601F"/>
    <w:rsid w:val="00AD0AF9"/>
    <w:rsid w:val="00AD2396"/>
    <w:rsid w:val="00AD3556"/>
    <w:rsid w:val="00AE7A4F"/>
    <w:rsid w:val="00AF2B54"/>
    <w:rsid w:val="00AF6AB7"/>
    <w:rsid w:val="00B003D0"/>
    <w:rsid w:val="00B05131"/>
    <w:rsid w:val="00B21957"/>
    <w:rsid w:val="00B31B19"/>
    <w:rsid w:val="00B3652D"/>
    <w:rsid w:val="00B367A2"/>
    <w:rsid w:val="00B43F04"/>
    <w:rsid w:val="00B55E19"/>
    <w:rsid w:val="00B56005"/>
    <w:rsid w:val="00B64375"/>
    <w:rsid w:val="00B67796"/>
    <w:rsid w:val="00B7055C"/>
    <w:rsid w:val="00B74599"/>
    <w:rsid w:val="00B75983"/>
    <w:rsid w:val="00B75A46"/>
    <w:rsid w:val="00B76AF7"/>
    <w:rsid w:val="00B94986"/>
    <w:rsid w:val="00B97870"/>
    <w:rsid w:val="00BB2127"/>
    <w:rsid w:val="00BE19FA"/>
    <w:rsid w:val="00BF25AD"/>
    <w:rsid w:val="00C2424C"/>
    <w:rsid w:val="00C30571"/>
    <w:rsid w:val="00C41FAA"/>
    <w:rsid w:val="00C57319"/>
    <w:rsid w:val="00C614BF"/>
    <w:rsid w:val="00C633F6"/>
    <w:rsid w:val="00C71559"/>
    <w:rsid w:val="00C7440F"/>
    <w:rsid w:val="00C75B32"/>
    <w:rsid w:val="00C80B9F"/>
    <w:rsid w:val="00C835B8"/>
    <w:rsid w:val="00C87AC2"/>
    <w:rsid w:val="00C96541"/>
    <w:rsid w:val="00CA71CA"/>
    <w:rsid w:val="00CB4987"/>
    <w:rsid w:val="00CC2726"/>
    <w:rsid w:val="00CC309F"/>
    <w:rsid w:val="00CD3B3A"/>
    <w:rsid w:val="00CD7A98"/>
    <w:rsid w:val="00CF4CDA"/>
    <w:rsid w:val="00D02922"/>
    <w:rsid w:val="00D0381A"/>
    <w:rsid w:val="00D06559"/>
    <w:rsid w:val="00D12181"/>
    <w:rsid w:val="00D24E81"/>
    <w:rsid w:val="00D31896"/>
    <w:rsid w:val="00D402B7"/>
    <w:rsid w:val="00D43128"/>
    <w:rsid w:val="00D4748B"/>
    <w:rsid w:val="00D50701"/>
    <w:rsid w:val="00D6056F"/>
    <w:rsid w:val="00D66DCC"/>
    <w:rsid w:val="00D67F48"/>
    <w:rsid w:val="00D84D72"/>
    <w:rsid w:val="00D93D2A"/>
    <w:rsid w:val="00DA68EE"/>
    <w:rsid w:val="00DB3BF9"/>
    <w:rsid w:val="00DB6CA7"/>
    <w:rsid w:val="00DC0E9B"/>
    <w:rsid w:val="00DD0AB3"/>
    <w:rsid w:val="00DF70A9"/>
    <w:rsid w:val="00E02961"/>
    <w:rsid w:val="00E0497D"/>
    <w:rsid w:val="00E04DCC"/>
    <w:rsid w:val="00E0655F"/>
    <w:rsid w:val="00E1365E"/>
    <w:rsid w:val="00E17843"/>
    <w:rsid w:val="00E17B5A"/>
    <w:rsid w:val="00E3398E"/>
    <w:rsid w:val="00E34717"/>
    <w:rsid w:val="00E4072A"/>
    <w:rsid w:val="00E41FE6"/>
    <w:rsid w:val="00E435DB"/>
    <w:rsid w:val="00E603EE"/>
    <w:rsid w:val="00E607A3"/>
    <w:rsid w:val="00E66059"/>
    <w:rsid w:val="00E677A3"/>
    <w:rsid w:val="00E73D38"/>
    <w:rsid w:val="00E81B39"/>
    <w:rsid w:val="00E939A2"/>
    <w:rsid w:val="00E9649F"/>
    <w:rsid w:val="00EA225D"/>
    <w:rsid w:val="00EB186D"/>
    <w:rsid w:val="00EC5FE3"/>
    <w:rsid w:val="00ED18FD"/>
    <w:rsid w:val="00ED7B1F"/>
    <w:rsid w:val="00ED7CDB"/>
    <w:rsid w:val="00EE3DD1"/>
    <w:rsid w:val="00F013D3"/>
    <w:rsid w:val="00F05EA6"/>
    <w:rsid w:val="00F07F33"/>
    <w:rsid w:val="00F34834"/>
    <w:rsid w:val="00F43AA8"/>
    <w:rsid w:val="00F43C1A"/>
    <w:rsid w:val="00F43EBA"/>
    <w:rsid w:val="00F44077"/>
    <w:rsid w:val="00F467D5"/>
    <w:rsid w:val="00F52A02"/>
    <w:rsid w:val="00F555F3"/>
    <w:rsid w:val="00F634D8"/>
    <w:rsid w:val="00F661AA"/>
    <w:rsid w:val="00F66602"/>
    <w:rsid w:val="00F72DAC"/>
    <w:rsid w:val="00F7337D"/>
    <w:rsid w:val="00F9210C"/>
    <w:rsid w:val="00F953F9"/>
    <w:rsid w:val="00FB3EF2"/>
    <w:rsid w:val="00FC01FC"/>
    <w:rsid w:val="00FC05FA"/>
    <w:rsid w:val="00FC0D04"/>
    <w:rsid w:val="00FD662B"/>
    <w:rsid w:val="00FE064F"/>
    <w:rsid w:val="00FE1C1F"/>
    <w:rsid w:val="00FE4734"/>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uiPriority w:val="1"/>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semiHidden/>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semiHidden/>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1">
    <w:name w:val="Normal1"/>
    <w:qFormat/>
    <w:rsid w:val="00DA68EE"/>
    <w:pPr>
      <w:widowControl/>
      <w:autoSpaceDE/>
      <w:autoSpaceDN/>
      <w:spacing w:after="200" w:line="276" w:lineRule="auto"/>
    </w:pPr>
    <w:rPr>
      <w:rFonts w:ascii="Calibri" w:eastAsia="Calibri" w:hAnsi="Calibri" w:cs="Calibri"/>
      <w:lang w:val="pt-BR" w:eastAsia="pt-BR"/>
    </w:rPr>
  </w:style>
  <w:style w:type="paragraph" w:styleId="SemEspaamento">
    <w:name w:val="No Spacing"/>
    <w:qFormat/>
    <w:rsid w:val="00DA68EE"/>
    <w:pPr>
      <w:widowControl/>
      <w:autoSpaceDE/>
      <w:autoSpaceDN/>
    </w:pPr>
    <w:rPr>
      <w:rFonts w:ascii="Times New Roman" w:eastAsia="Times New Roman" w:hAnsi="Times New Roman" w:cs="Times New Roman"/>
      <w:sz w:val="20"/>
      <w:szCs w:val="20"/>
      <w:lang w:val="pt-BR" w:eastAsia="pt-BR"/>
    </w:rPr>
  </w:style>
  <w:style w:type="table" w:customStyle="1" w:styleId="GridTable4Accent6">
    <w:name w:val="Grid Table 4 Accent 6"/>
    <w:basedOn w:val="Tabelanormal"/>
    <w:uiPriority w:val="49"/>
    <w:rsid w:val="001B1F9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BFC3-B608-4F4D-8CFD-7970CFD2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2813</Words>
  <Characters>15196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PMI615</cp:lastModifiedBy>
  <cp:revision>19</cp:revision>
  <cp:lastPrinted>2024-07-17T12:37:00Z</cp:lastPrinted>
  <dcterms:created xsi:type="dcterms:W3CDTF">2024-07-05T19:04:00Z</dcterms:created>
  <dcterms:modified xsi:type="dcterms:W3CDTF">2024-07-17T12:46:00Z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