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A5119" w:rsidRDefault="00F97930" w:rsidP="00B21957">
      <w:pPr>
        <w:spacing w:line="276" w:lineRule="auto"/>
        <w:jc w:val="center"/>
        <w:rPr>
          <w:rFonts w:ascii="Verdana" w:hAnsi="Verdana"/>
          <w:b/>
          <w:sz w:val="20"/>
          <w:szCs w:val="20"/>
        </w:rPr>
      </w:pPr>
      <w:r w:rsidRPr="001A5119">
        <w:rPr>
          <w:rFonts w:ascii="Verdana" w:hAnsi="Verdana"/>
          <w:b/>
          <w:sz w:val="20"/>
          <w:szCs w:val="20"/>
        </w:rPr>
        <w:t xml:space="preserve">DISPENSA ELETRÔNICA </w:t>
      </w:r>
      <w:r w:rsidR="009E156B" w:rsidRPr="001A5119">
        <w:rPr>
          <w:rFonts w:ascii="Verdana" w:hAnsi="Verdana"/>
          <w:b/>
          <w:sz w:val="20"/>
          <w:szCs w:val="20"/>
        </w:rPr>
        <w:t>18</w:t>
      </w:r>
      <w:r w:rsidR="00F634D8" w:rsidRPr="001A5119">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1A5119">
        <w:rPr>
          <w:rFonts w:ascii="Verdana" w:hAnsi="Verdana"/>
          <w:b/>
          <w:sz w:val="20"/>
          <w:szCs w:val="20"/>
        </w:rPr>
        <w:t xml:space="preserve">PROCESSO DE LICITAÇÃO </w:t>
      </w:r>
      <w:r w:rsidR="001A5119" w:rsidRPr="001A5119">
        <w:rPr>
          <w:rFonts w:ascii="Verdana" w:hAnsi="Verdana"/>
          <w:b/>
          <w:sz w:val="20"/>
          <w:szCs w:val="20"/>
        </w:rPr>
        <w:t>171</w:t>
      </w:r>
      <w:r w:rsidRPr="001A5119">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3739A6" w:rsidRPr="003739A6">
        <w:rPr>
          <w:rFonts w:ascii="Verdana" w:hAnsi="Verdana"/>
          <w:sz w:val="20"/>
          <w:szCs w:val="20"/>
        </w:rPr>
        <w:t xml:space="preserve"> </w:t>
      </w:r>
      <w:r w:rsidR="003739A6">
        <w:rPr>
          <w:rFonts w:ascii="Verdana" w:hAnsi="Verdana"/>
          <w:sz w:val="20"/>
          <w:szCs w:val="20"/>
        </w:rPr>
        <w:t xml:space="preserve">com entrega das propostas das 08h30min, do dia </w:t>
      </w:r>
      <w:r w:rsidR="00DA51DC">
        <w:rPr>
          <w:rFonts w:ascii="Verdana" w:hAnsi="Verdana"/>
          <w:sz w:val="20"/>
          <w:szCs w:val="20"/>
        </w:rPr>
        <w:t>30</w:t>
      </w:r>
      <w:r w:rsidR="003739A6" w:rsidRPr="0018238A">
        <w:rPr>
          <w:rFonts w:ascii="Verdana" w:hAnsi="Verdana"/>
          <w:sz w:val="20"/>
          <w:szCs w:val="20"/>
        </w:rPr>
        <w:t>/09/</w:t>
      </w:r>
      <w:r w:rsidR="009E156B">
        <w:rPr>
          <w:rFonts w:ascii="Verdana" w:hAnsi="Verdana"/>
          <w:sz w:val="20"/>
          <w:szCs w:val="20"/>
        </w:rPr>
        <w:t>2024 às 08</w:t>
      </w:r>
      <w:r w:rsidR="003739A6">
        <w:rPr>
          <w:rFonts w:ascii="Verdana" w:hAnsi="Verdana"/>
          <w:sz w:val="20"/>
          <w:szCs w:val="20"/>
        </w:rPr>
        <w:t xml:space="preserve">h30min </w:t>
      </w:r>
      <w:r w:rsidR="00DA51DC">
        <w:rPr>
          <w:rFonts w:ascii="Verdana" w:hAnsi="Verdana"/>
          <w:sz w:val="20"/>
          <w:szCs w:val="20"/>
        </w:rPr>
        <w:t>do dia 03/10</w:t>
      </w:r>
      <w:r w:rsidR="003739A6">
        <w:rPr>
          <w:rFonts w:ascii="Verdana" w:hAnsi="Verdana"/>
          <w:sz w:val="20"/>
          <w:szCs w:val="20"/>
        </w:rPr>
        <w:t>/2024, e lances das 08h31min às 14h31min</w:t>
      </w:r>
      <w:r w:rsidR="003739A6" w:rsidRPr="00A72DC9">
        <w:rPr>
          <w:rFonts w:ascii="Verdana" w:hAnsi="Verdana"/>
          <w:sz w:val="20"/>
          <w:szCs w:val="20"/>
        </w:rPr>
        <w:t xml:space="preserve"> </w:t>
      </w:r>
      <w:r w:rsidR="00DA51DC">
        <w:rPr>
          <w:rFonts w:ascii="Verdana" w:hAnsi="Verdana"/>
          <w:sz w:val="20"/>
          <w:szCs w:val="20"/>
        </w:rPr>
        <w:t>do dia 03/10</w:t>
      </w:r>
      <w:r w:rsidR="003739A6">
        <w:rPr>
          <w:rFonts w:ascii="Verdana" w:hAnsi="Verdana"/>
          <w:sz w:val="20"/>
          <w:szCs w:val="20"/>
        </w:rPr>
        <w:t>/2024</w:t>
      </w:r>
      <w:r w:rsidRPr="00B21957">
        <w:rPr>
          <w:rFonts w:ascii="Verdana" w:hAnsi="Verdana"/>
          <w:sz w:val="20"/>
          <w:szCs w:val="20"/>
        </w:rPr>
        <w:t xml:space="preserve"> através do site </w:t>
      </w:r>
      <w:r w:rsidR="00815E95">
        <w:fldChar w:fldCharType="begin"/>
      </w:r>
      <w:r w:rsidR="00073E27">
        <w:instrText>HYPERLINK "http://www.portaldecompraspublicas.com.br"</w:instrText>
      </w:r>
      <w:r w:rsidR="00815E95">
        <w:fldChar w:fldCharType="separate"/>
      </w:r>
      <w:r w:rsidRPr="00B21957">
        <w:rPr>
          <w:rStyle w:val="Hyperlink"/>
          <w:rFonts w:ascii="Verdana" w:hAnsi="Verdana"/>
          <w:sz w:val="20"/>
          <w:szCs w:val="20"/>
          <w:u w:val="none"/>
        </w:rPr>
        <w:t>www.portaldecompraspublicas.com.br</w:t>
      </w:r>
      <w:r w:rsidR="00815E95">
        <w:fldChar w:fldCharType="end"/>
      </w:r>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060EDE"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A presente tem por ob</w:t>
      </w:r>
      <w:r w:rsidR="003232E9" w:rsidRPr="00060EDE">
        <w:rPr>
          <w:rFonts w:ascii="Verdana" w:hAnsi="Verdana" w:cs="Arial"/>
          <w:sz w:val="20"/>
          <w:szCs w:val="20"/>
        </w:rPr>
        <w:t>jeto</w:t>
      </w:r>
      <w:r w:rsidR="00C40C87">
        <w:rPr>
          <w:rFonts w:ascii="Verdana" w:hAnsi="Verdana" w:cs="Arial"/>
          <w:sz w:val="20"/>
          <w:szCs w:val="20"/>
        </w:rPr>
        <w:t xml:space="preserve"> a </w:t>
      </w:r>
      <w:r w:rsidR="009E156B">
        <w:rPr>
          <w:rFonts w:ascii="Verdana" w:hAnsi="Verdana" w:cs="Arial"/>
          <w:sz w:val="20"/>
          <w:szCs w:val="20"/>
        </w:rPr>
        <w:t>aquisição de</w:t>
      </w:r>
      <w:r w:rsidR="000C413A">
        <w:rPr>
          <w:rFonts w:ascii="Verdana" w:hAnsi="Verdana" w:cs="Arial"/>
          <w:sz w:val="20"/>
          <w:szCs w:val="20"/>
        </w:rPr>
        <w:t xml:space="preserve"> </w:t>
      </w:r>
      <w:r w:rsidR="009E156B">
        <w:rPr>
          <w:rFonts w:ascii="Verdana" w:hAnsi="Verdana" w:cs="Arial"/>
          <w:sz w:val="20"/>
          <w:szCs w:val="20"/>
        </w:rPr>
        <w:t xml:space="preserve">camisetas e uniformes esportivos para </w:t>
      </w:r>
      <w:r w:rsidR="000C413A">
        <w:rPr>
          <w:rFonts w:ascii="Verdana" w:hAnsi="Verdana" w:cs="Arial"/>
          <w:sz w:val="20"/>
          <w:szCs w:val="20"/>
        </w:rPr>
        <w:t xml:space="preserve">atender as demandas emergentes do </w:t>
      </w:r>
      <w:r w:rsidR="009E156B">
        <w:rPr>
          <w:rFonts w:ascii="Verdana" w:hAnsi="Verdana" w:cs="Arial"/>
          <w:sz w:val="20"/>
          <w:szCs w:val="20"/>
        </w:rPr>
        <w:t>grupo “Vidas Corridas”</w:t>
      </w:r>
      <w:r w:rsidR="000C413A">
        <w:rPr>
          <w:rFonts w:ascii="Verdana" w:hAnsi="Verdana" w:cs="Arial"/>
          <w:sz w:val="20"/>
          <w:szCs w:val="20"/>
        </w:rPr>
        <w:t>, que representa o município de Ipumirim.</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O</w:t>
      </w:r>
      <w:r w:rsidR="003232E9" w:rsidRPr="00060EDE">
        <w:rPr>
          <w:rFonts w:ascii="Verdana" w:hAnsi="Verdana" w:cs="Arial"/>
          <w:sz w:val="20"/>
          <w:szCs w:val="20"/>
        </w:rPr>
        <w:t>s itens</w:t>
      </w:r>
      <w:r w:rsidRPr="00060EDE">
        <w:rPr>
          <w:rFonts w:ascii="Verdana" w:hAnsi="Verdana" w:cs="Arial"/>
          <w:sz w:val="20"/>
          <w:szCs w:val="20"/>
        </w:rPr>
        <w:t xml:space="preserve"> encontra</w:t>
      </w:r>
      <w:r w:rsidR="003232E9" w:rsidRPr="00060EDE">
        <w:rPr>
          <w:rFonts w:ascii="Verdana" w:hAnsi="Verdana" w:cs="Arial"/>
          <w:sz w:val="20"/>
          <w:szCs w:val="20"/>
        </w:rPr>
        <w:t>m</w:t>
      </w:r>
      <w:r w:rsidRPr="00060EDE">
        <w:rPr>
          <w:rFonts w:ascii="Verdana" w:hAnsi="Verdana" w:cs="Arial"/>
          <w:sz w:val="20"/>
          <w:szCs w:val="20"/>
        </w:rPr>
        <w:t>-se devidamente quantificado</w:t>
      </w:r>
      <w:r w:rsidR="003232E9" w:rsidRPr="00060EDE">
        <w:rPr>
          <w:rFonts w:ascii="Verdana" w:hAnsi="Verdana" w:cs="Arial"/>
          <w:sz w:val="20"/>
          <w:szCs w:val="20"/>
        </w:rPr>
        <w:t>s</w:t>
      </w:r>
      <w:r w:rsidRPr="00060EDE">
        <w:rPr>
          <w:rFonts w:ascii="Verdana" w:hAnsi="Verdana" w:cs="Arial"/>
          <w:sz w:val="20"/>
          <w:szCs w:val="20"/>
        </w:rPr>
        <w:t xml:space="preserve"> e especificado</w:t>
      </w:r>
      <w:r w:rsidR="003232E9" w:rsidRPr="00060EDE">
        <w:rPr>
          <w:rFonts w:ascii="Verdana" w:hAnsi="Verdana" w:cs="Arial"/>
          <w:sz w:val="20"/>
          <w:szCs w:val="20"/>
        </w:rPr>
        <w:t>s</w:t>
      </w:r>
      <w:r w:rsidR="000C413A">
        <w:rPr>
          <w:rFonts w:ascii="Verdana" w:hAnsi="Verdana" w:cs="Arial"/>
          <w:sz w:val="20"/>
          <w:szCs w:val="20"/>
        </w:rPr>
        <w:t xml:space="preserve"> no quadro </w:t>
      </w:r>
      <w:r w:rsidR="00DA51DC">
        <w:rPr>
          <w:rFonts w:ascii="Verdana" w:hAnsi="Verdana" w:cs="Arial"/>
          <w:sz w:val="20"/>
          <w:szCs w:val="20"/>
        </w:rPr>
        <w:t>do ANEXO II</w:t>
      </w:r>
      <w:r w:rsidR="00267538">
        <w:rPr>
          <w:rFonts w:ascii="Verdana" w:hAnsi="Verdana" w:cs="Arial"/>
          <w:sz w:val="20"/>
          <w:szCs w:val="20"/>
        </w:rPr>
        <w:t xml:space="preserve"> e nas imagens do ANEXO II</w:t>
      </w:r>
      <w:r w:rsidR="00DA51DC">
        <w:rPr>
          <w:rFonts w:ascii="Verdana" w:hAnsi="Verdana" w:cs="Arial"/>
          <w:sz w:val="20"/>
          <w:szCs w:val="20"/>
        </w:rPr>
        <w:t>I</w:t>
      </w:r>
      <w:r w:rsidR="00267538">
        <w:rPr>
          <w:rFonts w:ascii="Verdana" w:hAnsi="Verdana" w:cs="Arial"/>
          <w:sz w:val="20"/>
          <w:szCs w:val="20"/>
        </w:rPr>
        <w:t>.</w:t>
      </w:r>
      <w:r w:rsidR="00267538" w:rsidRPr="00060EDE">
        <w:rPr>
          <w:rFonts w:ascii="Verdana" w:hAnsi="Verdana" w:cs="Arial"/>
          <w:sz w:val="20"/>
          <w:szCs w:val="20"/>
        </w:rPr>
        <w:t xml:space="preserve"> </w:t>
      </w:r>
      <w:r w:rsidRPr="00060EDE">
        <w:rPr>
          <w:rFonts w:ascii="Verdana" w:hAnsi="Verdana" w:cs="Arial"/>
          <w:sz w:val="20"/>
          <w:szCs w:val="20"/>
        </w:rPr>
        <w:t>Em caso de divergência existente entre a especificação dos itens que compõem o objeto descrito no site do Portal de Compras Públicas e a especificação constante deste Termo, prevalecerão as últimas.</w:t>
      </w:r>
    </w:p>
    <w:p w:rsidR="003232E9" w:rsidRPr="003232E9" w:rsidRDefault="003232E9"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1"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2"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b) ANEXO II – </w:t>
      </w:r>
      <w:r w:rsidR="00F42380">
        <w:rPr>
          <w:rFonts w:ascii="Verdana" w:hAnsi="Verdana"/>
          <w:sz w:val="20"/>
          <w:szCs w:val="20"/>
        </w:rPr>
        <w:t>DESCRITIVO DOS ITENS</w:t>
      </w:r>
    </w:p>
    <w:p w:rsidR="00267538" w:rsidRDefault="00267538" w:rsidP="00267538">
      <w:pPr>
        <w:spacing w:line="276" w:lineRule="auto"/>
        <w:ind w:left="720"/>
        <w:jc w:val="both"/>
        <w:rPr>
          <w:rFonts w:ascii="Verdana" w:hAnsi="Verdana"/>
          <w:sz w:val="20"/>
          <w:szCs w:val="20"/>
        </w:rPr>
      </w:pPr>
      <w:r>
        <w:rPr>
          <w:rFonts w:ascii="Verdana" w:hAnsi="Verdana"/>
          <w:sz w:val="20"/>
          <w:szCs w:val="20"/>
        </w:rPr>
        <w:t>c</w:t>
      </w:r>
      <w:r w:rsidR="00101C6A">
        <w:rPr>
          <w:rFonts w:ascii="Verdana" w:hAnsi="Verdana"/>
          <w:sz w:val="20"/>
          <w:szCs w:val="20"/>
        </w:rPr>
        <w:t xml:space="preserve">) </w:t>
      </w:r>
      <w:r>
        <w:rPr>
          <w:rFonts w:ascii="Verdana" w:hAnsi="Verdana"/>
          <w:sz w:val="20"/>
          <w:szCs w:val="20"/>
        </w:rPr>
        <w:t xml:space="preserve">ANEXO III </w:t>
      </w:r>
      <w:r w:rsidR="00101C6A">
        <w:rPr>
          <w:rFonts w:ascii="Verdana" w:hAnsi="Verdana"/>
          <w:sz w:val="20"/>
          <w:szCs w:val="20"/>
        </w:rPr>
        <w:t xml:space="preserve">- </w:t>
      </w:r>
      <w:r w:rsidR="00F42380">
        <w:rPr>
          <w:rFonts w:ascii="Verdana" w:hAnsi="Verdana"/>
          <w:sz w:val="20"/>
          <w:szCs w:val="20"/>
        </w:rPr>
        <w:t>IMAGEM E LOGO</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B21957">
        <w:rPr>
          <w:rFonts w:ascii="Verdana" w:hAnsi="Verdana"/>
          <w:sz w:val="20"/>
          <w:szCs w:val="20"/>
        </w:rPr>
        <w:t xml:space="preserve">Ipumirim, </w:t>
      </w:r>
      <w:r w:rsidR="001A5119">
        <w:rPr>
          <w:rFonts w:ascii="Verdana" w:hAnsi="Verdana"/>
          <w:sz w:val="20"/>
          <w:szCs w:val="20"/>
        </w:rPr>
        <w:t>27</w:t>
      </w:r>
      <w:r w:rsidR="00F97930">
        <w:rPr>
          <w:rFonts w:ascii="Verdana" w:hAnsi="Verdana"/>
          <w:sz w:val="20"/>
          <w:szCs w:val="20"/>
        </w:rPr>
        <w:t xml:space="preserve"> </w:t>
      </w:r>
      <w:r w:rsidRPr="00B21957">
        <w:rPr>
          <w:rFonts w:ascii="Verdana" w:hAnsi="Verdana"/>
          <w:sz w:val="20"/>
          <w:szCs w:val="20"/>
        </w:rPr>
        <w:t xml:space="preserve">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1A5119" w:rsidRPr="001A5119" w:rsidRDefault="001A5119" w:rsidP="001A5119">
      <w:pPr>
        <w:spacing w:line="276" w:lineRule="auto"/>
        <w:jc w:val="center"/>
        <w:rPr>
          <w:rFonts w:ascii="Verdana" w:hAnsi="Verdana"/>
          <w:b/>
          <w:sz w:val="20"/>
          <w:szCs w:val="20"/>
        </w:rPr>
      </w:pPr>
      <w:r w:rsidRPr="001A5119">
        <w:rPr>
          <w:rFonts w:ascii="Verdana" w:hAnsi="Verdana"/>
          <w:b/>
          <w:sz w:val="20"/>
          <w:szCs w:val="20"/>
        </w:rPr>
        <w:lastRenderedPageBreak/>
        <w:t>DISPENSA ELETRÔNICA 18/2024</w:t>
      </w:r>
    </w:p>
    <w:p w:rsidR="001A5119" w:rsidRPr="00B21957" w:rsidRDefault="001A5119" w:rsidP="001A5119">
      <w:pPr>
        <w:spacing w:line="276" w:lineRule="auto"/>
        <w:jc w:val="center"/>
        <w:rPr>
          <w:rFonts w:ascii="Verdana" w:hAnsi="Verdana"/>
          <w:b/>
          <w:sz w:val="20"/>
          <w:szCs w:val="20"/>
        </w:rPr>
      </w:pPr>
      <w:r w:rsidRPr="001A5119">
        <w:rPr>
          <w:rFonts w:ascii="Verdana" w:hAnsi="Verdana"/>
          <w:b/>
          <w:sz w:val="20"/>
          <w:szCs w:val="20"/>
        </w:rPr>
        <w:t>PROCESSO DE LICITAÇÃO 171/2024</w:t>
      </w:r>
    </w:p>
    <w:p w:rsidR="007D40C4" w:rsidRDefault="007D40C4" w:rsidP="007D40C4">
      <w:pPr>
        <w:spacing w:line="276" w:lineRule="auto"/>
        <w:rPr>
          <w:rFonts w:ascii="Verdana" w:hAnsi="Verdana"/>
          <w:b/>
          <w:sz w:val="20"/>
          <w:szCs w:val="20"/>
        </w:rPr>
      </w:pPr>
    </w:p>
    <w:p w:rsidR="007D40C4" w:rsidRDefault="00F42380" w:rsidP="007D40C4">
      <w:pPr>
        <w:spacing w:line="276" w:lineRule="auto"/>
        <w:jc w:val="center"/>
        <w:rPr>
          <w:rFonts w:ascii="Verdana" w:hAnsi="Verdana"/>
          <w:b/>
          <w:sz w:val="20"/>
          <w:szCs w:val="20"/>
        </w:rPr>
      </w:pPr>
      <w:r>
        <w:rPr>
          <w:rFonts w:ascii="Verdana" w:hAnsi="Verdana"/>
          <w:b/>
          <w:sz w:val="20"/>
          <w:szCs w:val="20"/>
        </w:rPr>
        <w:t>ANEXO I</w:t>
      </w:r>
    </w:p>
    <w:tbl>
      <w:tblPr>
        <w:tblStyle w:val="GridTable4Accent6"/>
        <w:tblW w:w="9039"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9039"/>
      </w:tblGrid>
      <w:tr w:rsidR="00FE088F" w:rsidRPr="00FE088F" w:rsidTr="00FE088F">
        <w:trPr>
          <w:trHeight w:val="329"/>
        </w:trPr>
        <w:tc>
          <w:tcPr>
            <w:tcW w:w="9039" w:type="dxa"/>
          </w:tcPr>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4. Grau de prioridade da compra: médio</w:t>
            </w:r>
          </w:p>
        </w:tc>
      </w:tr>
      <w:tr w:rsidR="00FE088F" w:rsidRPr="00FE088F" w:rsidTr="00FE088F">
        <w:trPr>
          <w:trHeight w:val="329"/>
        </w:trPr>
        <w:tc>
          <w:tcPr>
            <w:tcW w:w="9039" w:type="dxa"/>
          </w:tcPr>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5. Necessita de análise de riscos:</w:t>
            </w:r>
          </w:p>
          <w:p w:rsidR="00FE088F" w:rsidRPr="00FE088F" w:rsidRDefault="00FE088F" w:rsidP="00FE088F">
            <w:pPr>
              <w:jc w:val="both"/>
              <w:rPr>
                <w:rFonts w:ascii="Times New Roman" w:eastAsia="Times New Roman" w:hAnsi="Times New Roman" w:cs="Calibri"/>
                <w:sz w:val="20"/>
                <w:szCs w:val="20"/>
                <w:lang w:val="pt-BR" w:eastAsia="pt-BR"/>
              </w:rPr>
            </w:pPr>
            <w:proofErr w:type="gramStart"/>
            <w:r w:rsidRPr="00FE088F">
              <w:rPr>
                <w:rFonts w:ascii="Times New Roman" w:eastAsia="Times New Roman" w:hAnsi="Times New Roman" w:cs="Calibri"/>
                <w:sz w:val="20"/>
                <w:szCs w:val="20"/>
                <w:lang w:val="pt-BR" w:eastAsia="pt-BR"/>
              </w:rPr>
              <w:t xml:space="preserve">(   </w:t>
            </w:r>
            <w:proofErr w:type="gramEnd"/>
            <w:r w:rsidRPr="00FE088F">
              <w:rPr>
                <w:rFonts w:ascii="Times New Roman" w:eastAsia="Times New Roman" w:hAnsi="Times New Roman" w:cs="Calibri"/>
                <w:sz w:val="20"/>
                <w:szCs w:val="20"/>
                <w:lang w:val="pt-BR" w:eastAsia="pt-BR"/>
              </w:rPr>
              <w:t>) SIM                                                            ( X ) Não</w:t>
            </w:r>
          </w:p>
          <w:p w:rsidR="00FE088F" w:rsidRPr="00FE088F" w:rsidRDefault="00FE088F" w:rsidP="00FE088F">
            <w:pPr>
              <w:jc w:val="both"/>
              <w:rPr>
                <w:rFonts w:ascii="Times New Roman" w:eastAsia="Times New Roman" w:hAnsi="Times New Roman" w:cs="Calibri"/>
                <w:sz w:val="20"/>
                <w:szCs w:val="20"/>
                <w:lang w:val="pt-BR" w:eastAsia="pt-BR"/>
              </w:rPr>
            </w:pPr>
          </w:p>
        </w:tc>
      </w:tr>
      <w:tr w:rsidR="00FE088F" w:rsidRPr="00FE088F" w:rsidTr="00FE088F">
        <w:trPr>
          <w:trHeight w:val="329"/>
        </w:trPr>
        <w:tc>
          <w:tcPr>
            <w:tcW w:w="9039" w:type="dxa"/>
          </w:tcPr>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 xml:space="preserve">6. Previsão no PCA </w:t>
            </w:r>
          </w:p>
          <w:p w:rsidR="00FE088F" w:rsidRPr="00FE088F" w:rsidRDefault="00FE088F" w:rsidP="00FE088F">
            <w:pPr>
              <w:jc w:val="both"/>
              <w:rPr>
                <w:rFonts w:ascii="Times New Roman" w:eastAsia="Times New Roman" w:hAnsi="Times New Roman" w:cs="Calibri"/>
                <w:sz w:val="20"/>
                <w:szCs w:val="20"/>
                <w:lang w:val="pt-BR" w:eastAsia="pt-BR"/>
              </w:rPr>
            </w:pPr>
            <w:proofErr w:type="gramStart"/>
            <w:r w:rsidRPr="00FE088F">
              <w:rPr>
                <w:rFonts w:ascii="Times New Roman" w:eastAsia="Times New Roman" w:hAnsi="Times New Roman" w:cs="Calibri"/>
                <w:sz w:val="20"/>
                <w:szCs w:val="20"/>
                <w:lang w:val="pt-BR" w:eastAsia="pt-BR"/>
              </w:rPr>
              <w:t xml:space="preserve">(   </w:t>
            </w:r>
            <w:proofErr w:type="gramEnd"/>
            <w:r w:rsidRPr="00FE088F">
              <w:rPr>
                <w:rFonts w:ascii="Times New Roman" w:eastAsia="Times New Roman" w:hAnsi="Times New Roman" w:cs="Calibri"/>
                <w:sz w:val="20"/>
                <w:szCs w:val="20"/>
                <w:lang w:val="pt-BR" w:eastAsia="pt-BR"/>
              </w:rPr>
              <w:t>) SIM Descrição: _______________________   ( X) Não, precisa incluir</w:t>
            </w:r>
          </w:p>
          <w:p w:rsidR="00FE088F" w:rsidRPr="00FE088F" w:rsidRDefault="00FE088F" w:rsidP="00FE088F">
            <w:pPr>
              <w:jc w:val="both"/>
              <w:rPr>
                <w:rFonts w:ascii="Times New Roman" w:eastAsia="Times New Roman" w:hAnsi="Times New Roman" w:cs="Calibri"/>
                <w:sz w:val="20"/>
                <w:szCs w:val="20"/>
                <w:lang w:val="pt-BR" w:eastAsia="pt-BR"/>
              </w:rPr>
            </w:pPr>
          </w:p>
        </w:tc>
      </w:tr>
      <w:tr w:rsidR="00FE088F" w:rsidRPr="00FE088F" w:rsidTr="00FE088F">
        <w:trPr>
          <w:trHeight w:val="340"/>
        </w:trPr>
        <w:tc>
          <w:tcPr>
            <w:tcW w:w="9039" w:type="dxa"/>
          </w:tcPr>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7. Estimativa de valor: R$ 3.081,00</w:t>
            </w:r>
          </w:p>
        </w:tc>
      </w:tr>
      <w:tr w:rsidR="00FE088F" w:rsidRPr="00FE088F" w:rsidTr="00FE088F">
        <w:trPr>
          <w:trHeight w:val="109"/>
        </w:trPr>
        <w:tc>
          <w:tcPr>
            <w:tcW w:w="9039" w:type="dxa"/>
          </w:tcPr>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8. Prazo de entrega/ execução: 20 dias após a ordem de compra.</w:t>
            </w:r>
          </w:p>
        </w:tc>
      </w:tr>
      <w:tr w:rsidR="00FE088F" w:rsidRPr="00FE088F" w:rsidTr="00FE088F">
        <w:trPr>
          <w:trHeight w:val="109"/>
        </w:trPr>
        <w:tc>
          <w:tcPr>
            <w:tcW w:w="9039" w:type="dxa"/>
          </w:tcPr>
          <w:p w:rsidR="00F42380" w:rsidRPr="00FE088F" w:rsidRDefault="00FE088F" w:rsidP="00F42380">
            <w:pPr>
              <w:pBdr>
                <w:top w:val="nil"/>
                <w:left w:val="nil"/>
                <w:bottom w:val="nil"/>
                <w:right w:val="nil"/>
                <w:between w:val="nil"/>
              </w:pBdr>
              <w:rPr>
                <w:rFonts w:ascii="Times New Roman" w:eastAsia="Times New Roman" w:hAnsi="Times New Roman" w:cs="Times New Roman"/>
                <w:sz w:val="24"/>
                <w:szCs w:val="24"/>
                <w:lang w:val="pt-BR" w:eastAsia="pt-BR"/>
              </w:rPr>
            </w:pPr>
            <w:r w:rsidRPr="00FE088F">
              <w:rPr>
                <w:rFonts w:ascii="Times New Roman" w:eastAsia="Times New Roman" w:hAnsi="Times New Roman" w:cs="Calibri"/>
                <w:sz w:val="20"/>
                <w:szCs w:val="20"/>
                <w:lang w:val="pt-BR" w:eastAsia="pt-BR"/>
              </w:rPr>
              <w:t>9. Recursos orçamentários:</w:t>
            </w:r>
            <w:r w:rsidR="00F42380" w:rsidRPr="00FE088F">
              <w:rPr>
                <w:rFonts w:ascii="Times New Roman" w:eastAsia="Times New Roman" w:hAnsi="Times New Roman" w:cs="Times New Roman"/>
                <w:sz w:val="24"/>
                <w:szCs w:val="24"/>
                <w:lang w:val="pt-BR" w:eastAsia="pt-BR"/>
              </w:rPr>
              <w:t xml:space="preserve"> </w:t>
            </w:r>
          </w:p>
          <w:p w:rsidR="00F42380" w:rsidRPr="00FE088F" w:rsidRDefault="00F42380" w:rsidP="00F42380">
            <w:pPr>
              <w:pBdr>
                <w:top w:val="nil"/>
                <w:left w:val="nil"/>
                <w:bottom w:val="nil"/>
                <w:right w:val="nil"/>
                <w:between w:val="nil"/>
              </w:pBdr>
              <w:rPr>
                <w:rFonts w:ascii="Times New Roman" w:eastAsia="Times New Roman" w:hAnsi="Times New Roman" w:cs="Times New Roman"/>
                <w:sz w:val="24"/>
                <w:szCs w:val="24"/>
                <w:lang w:val="pt-BR" w:eastAsia="pt-BR"/>
              </w:rPr>
            </w:pPr>
          </w:p>
          <w:tbl>
            <w:tblPr>
              <w:tblStyle w:val="GridTable4Accent6"/>
              <w:tblW w:w="9039"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579"/>
            </w:tblGrid>
            <w:tr w:rsidR="00F42380" w:rsidRPr="00FE088F" w:rsidTr="003E6EE4">
              <w:trPr>
                <w:trHeight w:val="281"/>
              </w:trPr>
              <w:tc>
                <w:tcPr>
                  <w:tcW w:w="9039" w:type="dxa"/>
                  <w:gridSpan w:val="2"/>
                  <w:shd w:val="clear" w:color="auto" w:fill="1F497D"/>
                </w:tcPr>
                <w:p w:rsidR="00F42380" w:rsidRPr="00FE088F" w:rsidRDefault="00F42380" w:rsidP="003E6EE4">
                  <w:pPr>
                    <w:jc w:val="center"/>
                    <w:textAlignment w:val="baseline"/>
                    <w:rPr>
                      <w:rFonts w:ascii="Times New Roman" w:eastAsia="Times New Roman" w:hAnsi="Times New Roman" w:cs="Calibri"/>
                      <w:b/>
                      <w:sz w:val="20"/>
                      <w:szCs w:val="20"/>
                      <w:lang w:val="pt-BR" w:eastAsia="pt-BR"/>
                    </w:rPr>
                  </w:pPr>
                  <w:r w:rsidRPr="00FE088F">
                    <w:rPr>
                      <w:rFonts w:ascii="Times New Roman" w:eastAsia="Times New Roman" w:hAnsi="Times New Roman" w:cs="Calibri"/>
                      <w:b/>
                      <w:color w:val="EEECE1"/>
                      <w:sz w:val="20"/>
                      <w:szCs w:val="20"/>
                      <w:lang w:val="pt-BR" w:eastAsia="pt-BR"/>
                    </w:rPr>
                    <w:t>DOCUMENTO DE FORMALIZAÇÃO DE DEMANDA</w:t>
                  </w:r>
                </w:p>
              </w:tc>
            </w:tr>
            <w:tr w:rsidR="00F42380" w:rsidRPr="00FE088F" w:rsidTr="003E6EE4">
              <w:trPr>
                <w:trHeight w:val="281"/>
              </w:trPr>
              <w:tc>
                <w:tcPr>
                  <w:tcW w:w="9039" w:type="dxa"/>
                  <w:gridSpan w:val="2"/>
                </w:tcPr>
                <w:p w:rsidR="00F42380" w:rsidRPr="00FE088F" w:rsidRDefault="00F42380" w:rsidP="003E6EE4">
                  <w:pPr>
                    <w:textAlignment w:val="baseline"/>
                    <w:rPr>
                      <w:rFonts w:ascii="Times New Roman" w:eastAsia="Times New Roman" w:hAnsi="Times New Roman" w:cs="Calibri"/>
                      <w:b/>
                      <w:sz w:val="20"/>
                      <w:szCs w:val="20"/>
                      <w:lang w:val="pt-BR" w:eastAsia="pt-BR"/>
                    </w:rPr>
                  </w:pPr>
                  <w:r w:rsidRPr="00FE088F">
                    <w:rPr>
                      <w:rFonts w:ascii="Times New Roman" w:eastAsia="Times New Roman" w:hAnsi="Times New Roman" w:cs="Calibri"/>
                      <w:b/>
                      <w:sz w:val="20"/>
                      <w:szCs w:val="20"/>
                      <w:lang w:val="pt-BR" w:eastAsia="pt-BR"/>
                    </w:rPr>
                    <w:t>Nº do Processo:</w:t>
                  </w:r>
                </w:p>
              </w:tc>
            </w:tr>
            <w:tr w:rsidR="00F42380" w:rsidRPr="00FE088F" w:rsidTr="003E6EE4">
              <w:trPr>
                <w:trHeight w:val="469"/>
              </w:trPr>
              <w:tc>
                <w:tcPr>
                  <w:tcW w:w="9039" w:type="dxa"/>
                  <w:gridSpan w:val="2"/>
                </w:tcPr>
                <w:p w:rsidR="00F42380" w:rsidRPr="00FE088F" w:rsidRDefault="00F42380" w:rsidP="003E6EE4">
                  <w:pPr>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 xml:space="preserve">Órgão: </w:t>
                  </w:r>
                  <w:proofErr w:type="spellStart"/>
                  <w:r w:rsidRPr="00FE088F">
                    <w:rPr>
                      <w:rFonts w:ascii="Times New Roman" w:eastAsia="Times New Roman" w:hAnsi="Times New Roman" w:cs="Calibri"/>
                      <w:sz w:val="20"/>
                      <w:szCs w:val="20"/>
                      <w:lang w:val="pt-BR" w:eastAsia="pt-BR"/>
                    </w:rPr>
                    <w:t>Prefeitutra</w:t>
                  </w:r>
                  <w:proofErr w:type="spellEnd"/>
                  <w:r w:rsidRPr="00FE088F">
                    <w:rPr>
                      <w:rFonts w:ascii="Times New Roman" w:eastAsia="Times New Roman" w:hAnsi="Times New Roman" w:cs="Calibri"/>
                      <w:sz w:val="20"/>
                      <w:szCs w:val="20"/>
                      <w:lang w:val="pt-BR" w:eastAsia="pt-BR"/>
                    </w:rPr>
                    <w:t xml:space="preserve"> Municipal de </w:t>
                  </w:r>
                  <w:proofErr w:type="spellStart"/>
                  <w:r w:rsidRPr="00FE088F">
                    <w:rPr>
                      <w:rFonts w:ascii="Times New Roman" w:eastAsia="Times New Roman" w:hAnsi="Times New Roman" w:cs="Calibri"/>
                      <w:sz w:val="20"/>
                      <w:szCs w:val="20"/>
                      <w:lang w:val="pt-BR" w:eastAsia="pt-BR"/>
                    </w:rPr>
                    <w:t>Ipumirm</w:t>
                  </w:r>
                  <w:proofErr w:type="spellEnd"/>
                </w:p>
              </w:tc>
            </w:tr>
            <w:tr w:rsidR="00F42380" w:rsidRPr="00FE088F" w:rsidTr="003E6EE4">
              <w:trPr>
                <w:trHeight w:val="318"/>
              </w:trPr>
              <w:tc>
                <w:tcPr>
                  <w:tcW w:w="9039" w:type="dxa"/>
                  <w:gridSpan w:val="2"/>
                </w:tcPr>
                <w:p w:rsidR="00F42380" w:rsidRPr="00FE088F" w:rsidRDefault="00F42380" w:rsidP="003E6EE4">
                  <w:pPr>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Setor requisitante: SECRETARIA MUN. DE EDUCAÇÃO, CULTURA E ESPORTES</w:t>
                  </w:r>
                </w:p>
              </w:tc>
            </w:tr>
            <w:tr w:rsidR="00F42380" w:rsidRPr="00FE088F" w:rsidTr="003E6EE4">
              <w:trPr>
                <w:trHeight w:val="294"/>
              </w:trPr>
              <w:tc>
                <w:tcPr>
                  <w:tcW w:w="5460" w:type="dxa"/>
                </w:tcPr>
                <w:p w:rsidR="00F42380" w:rsidRPr="00FE088F" w:rsidRDefault="00F42380" w:rsidP="003E6EE4">
                  <w:pPr>
                    <w:rPr>
                      <w:rFonts w:ascii="Times New Roman" w:eastAsia="Times New Roman" w:hAnsi="Times New Roman" w:cs="Calibri"/>
                      <w:b/>
                      <w:sz w:val="20"/>
                      <w:szCs w:val="20"/>
                      <w:lang w:val="pt-BR" w:eastAsia="pt-BR"/>
                    </w:rPr>
                  </w:pPr>
                  <w:r w:rsidRPr="00FE088F">
                    <w:rPr>
                      <w:rFonts w:ascii="Times New Roman" w:eastAsia="Times New Roman" w:hAnsi="Times New Roman" w:cs="Calibri"/>
                      <w:sz w:val="20"/>
                      <w:szCs w:val="20"/>
                      <w:lang w:val="pt-BR" w:eastAsia="pt-BR"/>
                    </w:rPr>
                    <w:t>Responsável pela Demanda</w:t>
                  </w:r>
                  <w:r w:rsidRPr="00FE088F">
                    <w:rPr>
                      <w:rFonts w:ascii="Times New Roman" w:eastAsia="Times New Roman" w:hAnsi="Times New Roman" w:cs="Calibri"/>
                      <w:b/>
                      <w:sz w:val="20"/>
                      <w:szCs w:val="20"/>
                      <w:lang w:val="pt-BR" w:eastAsia="pt-BR"/>
                    </w:rPr>
                    <w:t xml:space="preserve">: Salete Inês </w:t>
                  </w:r>
                  <w:proofErr w:type="spellStart"/>
                  <w:r w:rsidRPr="00FE088F">
                    <w:rPr>
                      <w:rFonts w:ascii="Times New Roman" w:eastAsia="Times New Roman" w:hAnsi="Times New Roman" w:cs="Calibri"/>
                      <w:b/>
                      <w:sz w:val="20"/>
                      <w:szCs w:val="20"/>
                      <w:lang w:val="pt-BR" w:eastAsia="pt-BR"/>
                    </w:rPr>
                    <w:t>Lecardelli</w:t>
                  </w:r>
                  <w:proofErr w:type="spellEnd"/>
                </w:p>
              </w:tc>
              <w:tc>
                <w:tcPr>
                  <w:tcW w:w="3579" w:type="dxa"/>
                </w:tcPr>
                <w:p w:rsidR="00F42380" w:rsidRPr="00FE088F" w:rsidRDefault="00F42380" w:rsidP="003E6EE4">
                  <w:pPr>
                    <w:rPr>
                      <w:rFonts w:ascii="Times New Roman" w:eastAsia="Times New Roman" w:hAnsi="Times New Roman" w:cs="Calibri"/>
                      <w:sz w:val="20"/>
                      <w:szCs w:val="20"/>
                      <w:lang w:val="pt-BR" w:eastAsia="pt-BR"/>
                    </w:rPr>
                  </w:pPr>
                </w:p>
              </w:tc>
            </w:tr>
            <w:tr w:rsidR="00F42380" w:rsidRPr="00FE088F" w:rsidTr="003E6EE4">
              <w:trPr>
                <w:trHeight w:val="611"/>
              </w:trPr>
              <w:tc>
                <w:tcPr>
                  <w:tcW w:w="9039" w:type="dxa"/>
                  <w:gridSpan w:val="2"/>
                </w:tcPr>
                <w:p w:rsidR="00F42380" w:rsidRPr="00FE088F" w:rsidRDefault="00F42380" w:rsidP="003E6EE4">
                  <w:pPr>
                    <w:numPr>
                      <w:ilvl w:val="0"/>
                      <w:numId w:val="21"/>
                    </w:numPr>
                    <w:contextualSpacing/>
                    <w:jc w:val="both"/>
                    <w:rPr>
                      <w:rFonts w:ascii="Times New Roman" w:eastAsia="Times New Roman" w:hAnsi="Times New Roman" w:cs="Calibri"/>
                      <w:b/>
                      <w:sz w:val="20"/>
                      <w:szCs w:val="20"/>
                      <w:lang w:val="pt-BR" w:eastAsia="pt-BR"/>
                    </w:rPr>
                  </w:pPr>
                  <w:r w:rsidRPr="00FE088F">
                    <w:rPr>
                      <w:rFonts w:ascii="Times New Roman" w:eastAsia="Times New Roman" w:hAnsi="Times New Roman" w:cs="Calibri"/>
                      <w:b/>
                      <w:sz w:val="20"/>
                      <w:szCs w:val="20"/>
                      <w:lang w:val="pt-BR" w:eastAsia="pt-BR"/>
                    </w:rPr>
                    <w:t>Objeto: Aquisição de uniformes esportivos para atender as demandas emergentes do grupo “Vidas Corridas”, que representa o município de Ipumirim, conforme descritivo, imagens e logotipo em ANEXO.</w:t>
                  </w:r>
                </w:p>
              </w:tc>
            </w:tr>
            <w:tr w:rsidR="00F42380" w:rsidRPr="00FE088F" w:rsidTr="003E6EE4">
              <w:trPr>
                <w:trHeight w:val="1572"/>
              </w:trPr>
              <w:tc>
                <w:tcPr>
                  <w:tcW w:w="9039" w:type="dxa"/>
                  <w:gridSpan w:val="2"/>
                </w:tcPr>
                <w:p w:rsidR="00F42380" w:rsidRPr="00FE088F" w:rsidRDefault="00F42380" w:rsidP="003E6EE4">
                  <w:pPr>
                    <w:jc w:val="both"/>
                    <w:rPr>
                      <w:rFonts w:ascii="Times New Roman" w:eastAsia="Times New Roman" w:hAnsi="Times New Roman" w:cs="Calibri"/>
                      <w:b/>
                      <w:sz w:val="20"/>
                      <w:szCs w:val="20"/>
                      <w:lang w:val="pt-BR" w:eastAsia="pt-BR"/>
                    </w:rPr>
                  </w:pPr>
                  <w:r w:rsidRPr="00FE088F">
                    <w:rPr>
                      <w:rFonts w:ascii="Times New Roman" w:eastAsia="Times New Roman" w:hAnsi="Times New Roman" w:cs="Calibri"/>
                      <w:b/>
                      <w:sz w:val="20"/>
                      <w:szCs w:val="20"/>
                      <w:lang w:val="pt-BR" w:eastAsia="pt-BR"/>
                    </w:rPr>
                    <w:t>2. Justificativa da necessidade da contratação:</w:t>
                  </w:r>
                </w:p>
                <w:p w:rsidR="00F42380" w:rsidRPr="00FE088F" w:rsidRDefault="00F42380" w:rsidP="003E6EE4">
                  <w:pPr>
                    <w:tabs>
                      <w:tab w:val="left" w:pos="2589"/>
                    </w:tabs>
                    <w:spacing w:before="1" w:line="360" w:lineRule="auto"/>
                    <w:ind w:left="709" w:right="-55"/>
                    <w:contextualSpacing/>
                    <w:jc w:val="both"/>
                    <w:rPr>
                      <w:rFonts w:ascii="Times New Roman" w:eastAsia="Times New Roman" w:hAnsi="Times New Roman" w:cs="Times New Roman"/>
                      <w:sz w:val="20"/>
                      <w:szCs w:val="20"/>
                      <w:lang w:val="pt-BR" w:eastAsia="pt-BR"/>
                    </w:rPr>
                  </w:pPr>
                  <w:r w:rsidRPr="00FE088F">
                    <w:rPr>
                      <w:rFonts w:ascii="Times New Roman" w:eastAsia="Times New Roman" w:hAnsi="Times New Roman" w:cs="Times New Roman"/>
                      <w:sz w:val="20"/>
                      <w:szCs w:val="20"/>
                      <w:lang w:val="pt-BR" w:eastAsia="pt-BR"/>
                    </w:rPr>
                    <w:t>A presente contratação tem como objetivo a aquisição de uniformes esportivos do grupo esportivo “Vidas Corridas”, que representa o município de Ipumirim.</w:t>
                  </w:r>
                </w:p>
                <w:p w:rsidR="00F42380" w:rsidRPr="00FE088F" w:rsidRDefault="00F42380" w:rsidP="003E6EE4">
                  <w:pPr>
                    <w:tabs>
                      <w:tab w:val="left" w:pos="2589"/>
                    </w:tabs>
                    <w:spacing w:before="1" w:line="360" w:lineRule="auto"/>
                    <w:ind w:left="709" w:right="-55"/>
                    <w:contextualSpacing/>
                    <w:jc w:val="both"/>
                    <w:rPr>
                      <w:rFonts w:ascii="Times New Roman" w:eastAsia="Times New Roman" w:hAnsi="Times New Roman" w:cs="Times New Roman"/>
                      <w:sz w:val="20"/>
                      <w:szCs w:val="20"/>
                      <w:lang w:val="pt-BR" w:eastAsia="pt-BR"/>
                    </w:rPr>
                  </w:pPr>
                  <w:r w:rsidRPr="00FE088F">
                    <w:rPr>
                      <w:rFonts w:ascii="Times New Roman" w:eastAsia="Times New Roman" w:hAnsi="Times New Roman" w:cs="Times New Roman"/>
                      <w:sz w:val="20"/>
                      <w:szCs w:val="20"/>
                      <w:lang w:val="pt-BR" w:eastAsia="pt-BR"/>
                    </w:rPr>
                    <w:t xml:space="preserve">A contratação se faz necessária devido </w:t>
                  </w:r>
                  <w:proofErr w:type="gramStart"/>
                  <w:r w:rsidRPr="00FE088F">
                    <w:rPr>
                      <w:rFonts w:ascii="Times New Roman" w:eastAsia="Times New Roman" w:hAnsi="Times New Roman" w:cs="Times New Roman"/>
                      <w:sz w:val="20"/>
                      <w:szCs w:val="20"/>
                      <w:lang w:val="pt-BR" w:eastAsia="pt-BR"/>
                    </w:rPr>
                    <w:t>a</w:t>
                  </w:r>
                  <w:proofErr w:type="gramEnd"/>
                  <w:r w:rsidRPr="00FE088F">
                    <w:rPr>
                      <w:rFonts w:ascii="Times New Roman" w:eastAsia="Times New Roman" w:hAnsi="Times New Roman" w:cs="Times New Roman"/>
                      <w:sz w:val="20"/>
                      <w:szCs w:val="20"/>
                      <w:lang w:val="pt-BR" w:eastAsia="pt-BR"/>
                    </w:rPr>
                    <w:t xml:space="preserve"> demanda emergente de novos membros do grupo, que carecem de vestuário apropriado para as atividades, tão como se faz necessário a identificação do grupo de esportes por meio de comunicação visual, pela uniformização.</w:t>
                  </w:r>
                </w:p>
              </w:tc>
            </w:tr>
            <w:tr w:rsidR="00F42380" w:rsidRPr="00FE088F" w:rsidTr="003E6EE4">
              <w:trPr>
                <w:trHeight w:val="777"/>
              </w:trPr>
              <w:tc>
                <w:tcPr>
                  <w:tcW w:w="9039" w:type="dxa"/>
                  <w:gridSpan w:val="2"/>
                </w:tcPr>
                <w:p w:rsidR="00F42380" w:rsidRPr="00FE088F" w:rsidRDefault="00F42380" w:rsidP="003E6EE4">
                  <w:pPr>
                    <w:ind w:right="370"/>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 xml:space="preserve">3. Descrições e quantidades </w:t>
                  </w:r>
                </w:p>
                <w:p w:rsidR="00F42380" w:rsidRPr="00FE088F" w:rsidRDefault="00F42380" w:rsidP="003E6EE4">
                  <w:pPr>
                    <w:jc w:val="both"/>
                    <w:rPr>
                      <w:rFonts w:ascii="Times New Roman" w:eastAsia="Times New Roman" w:hAnsi="Times New Roman" w:cs="Calibri"/>
                      <w:sz w:val="20"/>
                      <w:szCs w:val="20"/>
                      <w:lang w:val="pt-BR" w:eastAsia="pt-BR"/>
                    </w:rPr>
                  </w:pPr>
                </w:p>
                <w:tbl>
                  <w:tblPr>
                    <w:tblW w:w="4945" w:type="dxa"/>
                    <w:jc w:val="center"/>
                    <w:tblLayout w:type="fixed"/>
                    <w:tblCellMar>
                      <w:left w:w="70" w:type="dxa"/>
                      <w:right w:w="70" w:type="dxa"/>
                    </w:tblCellMar>
                    <w:tblLook w:val="04A0"/>
                  </w:tblPr>
                  <w:tblGrid>
                    <w:gridCol w:w="960"/>
                    <w:gridCol w:w="2900"/>
                    <w:gridCol w:w="1085"/>
                  </w:tblGrid>
                  <w:tr w:rsidR="00F42380" w:rsidRPr="00FE088F" w:rsidTr="003E6EE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bookmarkStart w:id="0" w:name="RANGE!A1:E11"/>
                        <w:r w:rsidRPr="00FE088F">
                          <w:rPr>
                            <w:rFonts w:ascii="Calibri" w:eastAsia="Times New Roman" w:hAnsi="Calibri" w:cs="Calibri"/>
                            <w:b/>
                            <w:bCs/>
                            <w:color w:val="000000"/>
                            <w:lang w:val="pt-BR" w:eastAsia="pt-BR"/>
                          </w:rPr>
                          <w:t>ITEM</w:t>
                        </w:r>
                        <w:bookmarkEnd w:id="0"/>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F42380" w:rsidRPr="00FE088F" w:rsidRDefault="00F42380" w:rsidP="003E6EE4">
                        <w:pPr>
                          <w:widowControl/>
                          <w:autoSpaceDE/>
                          <w:autoSpaceDN/>
                          <w:rPr>
                            <w:rFonts w:ascii="Calibri" w:eastAsia="Times New Roman" w:hAnsi="Calibri" w:cs="Calibri"/>
                            <w:b/>
                            <w:bCs/>
                            <w:color w:val="000000"/>
                            <w:lang w:val="pt-BR" w:eastAsia="pt-BR"/>
                          </w:rPr>
                        </w:pPr>
                        <w:r w:rsidRPr="00FE088F">
                          <w:rPr>
                            <w:rFonts w:ascii="Calibri" w:eastAsia="Times New Roman" w:hAnsi="Calibri" w:cs="Calibri"/>
                            <w:b/>
                            <w:bCs/>
                            <w:color w:val="000000"/>
                            <w:lang w:val="pt-BR" w:eastAsia="pt-BR"/>
                          </w:rPr>
                          <w:t>DESCRIÇÃO</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F42380" w:rsidRPr="00FE088F" w:rsidRDefault="00F42380" w:rsidP="003E6EE4">
                        <w:pPr>
                          <w:widowControl/>
                          <w:autoSpaceDE/>
                          <w:autoSpaceDN/>
                          <w:rPr>
                            <w:rFonts w:ascii="Calibri" w:eastAsia="Times New Roman" w:hAnsi="Calibri" w:cs="Calibri"/>
                            <w:b/>
                            <w:bCs/>
                            <w:color w:val="000000"/>
                            <w:lang w:val="pt-BR" w:eastAsia="pt-BR"/>
                          </w:rPr>
                        </w:pPr>
                        <w:r w:rsidRPr="00FE088F">
                          <w:rPr>
                            <w:rFonts w:ascii="Calibri" w:eastAsia="Times New Roman" w:hAnsi="Calibri" w:cs="Calibri"/>
                            <w:b/>
                            <w:bCs/>
                            <w:color w:val="000000"/>
                            <w:lang w:val="pt-BR" w:eastAsia="pt-BR"/>
                          </w:rPr>
                          <w:t>UNIDADE</w:t>
                        </w:r>
                      </w:p>
                    </w:tc>
                  </w:tr>
                  <w:tr w:rsidR="00F42380" w:rsidRPr="00FE088F" w:rsidTr="003E6EE4">
                    <w:trPr>
                      <w:trHeight w:val="27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1</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w:t>
                        </w:r>
                        <w:proofErr w:type="gramStart"/>
                        <w:r w:rsidRPr="00FE088F">
                          <w:rPr>
                            <w:rFonts w:ascii="Calibri" w:eastAsia="Times New Roman" w:hAnsi="Calibri" w:cs="Calibri"/>
                            <w:color w:val="000000"/>
                            <w:lang w:val="pt-BR" w:eastAsia="pt-BR"/>
                          </w:rPr>
                          <w:t>UNIFORME INFANTIL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"P"</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1</w:t>
                        </w:r>
                        <w:proofErr w:type="gramEnd"/>
                      </w:p>
                    </w:tc>
                  </w:tr>
                  <w:tr w:rsidR="00F42380" w:rsidRPr="00FE088F" w:rsidTr="003E6EE4">
                    <w:trPr>
                      <w:trHeight w:val="27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lastRenderedPageBreak/>
                          <w:t>2</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w:t>
                        </w:r>
                        <w:proofErr w:type="gramStart"/>
                        <w:r w:rsidRPr="00FE088F">
                          <w:rPr>
                            <w:rFonts w:ascii="Calibri" w:eastAsia="Times New Roman" w:hAnsi="Calibri" w:cs="Calibri"/>
                            <w:color w:val="000000"/>
                            <w:lang w:val="pt-BR" w:eastAsia="pt-BR"/>
                          </w:rPr>
                          <w:t>UNIFORME INFANTIL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"M"</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2</w:t>
                        </w:r>
                        <w:proofErr w:type="gramEnd"/>
                      </w:p>
                    </w:tc>
                  </w:tr>
                  <w:tr w:rsidR="00F42380" w:rsidRPr="00FE088F" w:rsidTr="003E6EE4">
                    <w:trPr>
                      <w:trHeight w:val="27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3</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w:t>
                        </w:r>
                        <w:proofErr w:type="gramStart"/>
                        <w:r w:rsidRPr="00FE088F">
                          <w:rPr>
                            <w:rFonts w:ascii="Calibri" w:eastAsia="Times New Roman" w:hAnsi="Calibri" w:cs="Calibri"/>
                            <w:color w:val="000000"/>
                            <w:lang w:val="pt-BR" w:eastAsia="pt-BR"/>
                          </w:rPr>
                          <w:t>UNIFORME INFANTIL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"G"</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14</w:t>
                        </w:r>
                      </w:p>
                    </w:tc>
                  </w:tr>
                  <w:tr w:rsidR="00F42380" w:rsidRPr="00FE088F" w:rsidTr="003E6EE4">
                    <w:trPr>
                      <w:trHeight w:val="27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4</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w:t>
                        </w:r>
                        <w:proofErr w:type="gramStart"/>
                        <w:r w:rsidRPr="00FE088F">
                          <w:rPr>
                            <w:rFonts w:ascii="Calibri" w:eastAsia="Times New Roman" w:hAnsi="Calibri" w:cs="Calibri"/>
                            <w:color w:val="000000"/>
                            <w:lang w:val="pt-BR" w:eastAsia="pt-BR"/>
                          </w:rPr>
                          <w:t>UNIFORME INFANTIL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"GG"</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3</w:t>
                        </w:r>
                        <w:proofErr w:type="gramEnd"/>
                      </w:p>
                    </w:tc>
                  </w:tr>
                  <w:tr w:rsidR="00F42380" w:rsidRPr="00FE088F" w:rsidTr="003E6EE4">
                    <w:trPr>
                      <w:trHeight w:val="3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5</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OU REGATA </w:t>
                        </w:r>
                        <w:proofErr w:type="gramStart"/>
                        <w:r w:rsidRPr="00FE088F">
                          <w:rPr>
                            <w:rFonts w:ascii="Calibri" w:eastAsia="Times New Roman" w:hAnsi="Calibri" w:cs="Calibri"/>
                            <w:color w:val="000000"/>
                            <w:lang w:val="pt-BR" w:eastAsia="pt-BR"/>
                          </w:rPr>
                          <w:t>UNIFORME (CONFORME ORDEM DE COMPRA) MASCULINA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"P"</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2</w:t>
                        </w:r>
                        <w:proofErr w:type="gramEnd"/>
                      </w:p>
                    </w:tc>
                  </w:tr>
                  <w:tr w:rsidR="00F42380" w:rsidRPr="00FE088F" w:rsidTr="003E6EE4">
                    <w:trPr>
                      <w:trHeight w:val="3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lastRenderedPageBreak/>
                          <w:t>6</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OU REGATA </w:t>
                        </w:r>
                        <w:proofErr w:type="gramStart"/>
                        <w:r w:rsidRPr="00FE088F">
                          <w:rPr>
                            <w:rFonts w:ascii="Calibri" w:eastAsia="Times New Roman" w:hAnsi="Calibri" w:cs="Calibri"/>
                            <w:color w:val="000000"/>
                            <w:lang w:val="pt-BR" w:eastAsia="pt-BR"/>
                          </w:rPr>
                          <w:t>UNIFORME (CONFORME ORDEM DE COMPRA) MASCULINA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"M"</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9</w:t>
                        </w:r>
                        <w:proofErr w:type="gramEnd"/>
                      </w:p>
                    </w:tc>
                  </w:tr>
                  <w:tr w:rsidR="00F42380" w:rsidRPr="00FE088F" w:rsidTr="003E6EE4">
                    <w:trPr>
                      <w:trHeight w:val="3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7</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OU REGATA </w:t>
                        </w:r>
                        <w:proofErr w:type="gramStart"/>
                        <w:r w:rsidRPr="00FE088F">
                          <w:rPr>
                            <w:rFonts w:ascii="Calibri" w:eastAsia="Times New Roman" w:hAnsi="Calibri" w:cs="Calibri"/>
                            <w:color w:val="000000"/>
                            <w:lang w:val="pt-BR" w:eastAsia="pt-BR"/>
                          </w:rPr>
                          <w:t>UNIFORME (CONFORME ORDEM DE COMPRA) MASCULINA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"G"</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5</w:t>
                        </w:r>
                        <w:proofErr w:type="gramEnd"/>
                      </w:p>
                    </w:tc>
                  </w:tr>
                  <w:tr w:rsidR="00F42380" w:rsidRPr="00FE088F" w:rsidTr="003E6EE4">
                    <w:trPr>
                      <w:trHeight w:val="33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8</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ESTILO "BABY LOOK" OU REGATA </w:t>
                        </w:r>
                        <w:proofErr w:type="gramStart"/>
                        <w:r w:rsidRPr="00FE088F">
                          <w:rPr>
                            <w:rFonts w:ascii="Calibri" w:eastAsia="Times New Roman" w:hAnsi="Calibri" w:cs="Calibri"/>
                            <w:color w:val="000000"/>
                            <w:lang w:val="pt-BR" w:eastAsia="pt-BR"/>
                          </w:rPr>
                          <w:t>UNIFORME (CONFORME ORDEM DE COMPRA) FEMININA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"P"</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4</w:t>
                        </w:r>
                        <w:proofErr w:type="gramEnd"/>
                      </w:p>
                    </w:tc>
                  </w:tr>
                  <w:tr w:rsidR="00F42380" w:rsidRPr="00FE088F" w:rsidTr="003E6EE4">
                    <w:trPr>
                      <w:trHeight w:val="3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proofErr w:type="gramStart"/>
                        <w:r w:rsidRPr="00FE088F">
                          <w:rPr>
                            <w:rFonts w:ascii="Calibri" w:eastAsia="Times New Roman" w:hAnsi="Calibri" w:cs="Calibri"/>
                            <w:b/>
                            <w:bCs/>
                            <w:color w:val="000000"/>
                            <w:lang w:val="pt-BR" w:eastAsia="pt-BR"/>
                          </w:rPr>
                          <w:t>9</w:t>
                        </w:r>
                        <w:proofErr w:type="gramEnd"/>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ESTILO "BABY LOOK" OU REGATA </w:t>
                        </w:r>
                        <w:proofErr w:type="gramStart"/>
                        <w:r w:rsidRPr="00FE088F">
                          <w:rPr>
                            <w:rFonts w:ascii="Calibri" w:eastAsia="Times New Roman" w:hAnsi="Calibri" w:cs="Calibri"/>
                            <w:color w:val="000000"/>
                            <w:lang w:val="pt-BR" w:eastAsia="pt-BR"/>
                          </w:rPr>
                          <w:t>UNIFORME (CONFORME ORDEM DE COMPRA) FEMININA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"M"</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5</w:t>
                        </w:r>
                        <w:proofErr w:type="gramEnd"/>
                      </w:p>
                    </w:tc>
                  </w:tr>
                  <w:tr w:rsidR="00F42380" w:rsidRPr="00FE088F" w:rsidTr="003E6EE4">
                    <w:trPr>
                      <w:trHeight w:val="3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b/>
                            <w:bCs/>
                            <w:color w:val="000000"/>
                            <w:lang w:val="pt-BR" w:eastAsia="pt-BR"/>
                          </w:rPr>
                        </w:pPr>
                        <w:r w:rsidRPr="00FE088F">
                          <w:rPr>
                            <w:rFonts w:ascii="Calibri" w:eastAsia="Times New Roman" w:hAnsi="Calibri" w:cs="Calibri"/>
                            <w:b/>
                            <w:bCs/>
                            <w:color w:val="000000"/>
                            <w:lang w:val="pt-BR" w:eastAsia="pt-BR"/>
                          </w:rPr>
                          <w:lastRenderedPageBreak/>
                          <w:t>10</w:t>
                        </w:r>
                      </w:p>
                    </w:tc>
                    <w:tc>
                      <w:tcPr>
                        <w:tcW w:w="2900" w:type="dxa"/>
                        <w:tcBorders>
                          <w:top w:val="nil"/>
                          <w:left w:val="nil"/>
                          <w:bottom w:val="single" w:sz="4" w:space="0" w:color="auto"/>
                          <w:right w:val="single" w:sz="4" w:space="0" w:color="auto"/>
                        </w:tcBorders>
                        <w:shd w:val="clear" w:color="auto" w:fill="auto"/>
                        <w:hideMark/>
                      </w:tcPr>
                      <w:p w:rsidR="00F42380" w:rsidRPr="00FE088F" w:rsidRDefault="00F42380" w:rsidP="003E6EE4">
                        <w:pPr>
                          <w:widowControl/>
                          <w:autoSpaceDE/>
                          <w:autoSpaceDN/>
                          <w:rPr>
                            <w:rFonts w:ascii="Calibri" w:eastAsia="Times New Roman" w:hAnsi="Calibri" w:cs="Calibri"/>
                            <w:color w:val="000000"/>
                            <w:lang w:val="pt-BR" w:eastAsia="pt-BR"/>
                          </w:rPr>
                        </w:pPr>
                        <w:r w:rsidRPr="00FE088F">
                          <w:rPr>
                            <w:rFonts w:ascii="Calibri" w:eastAsia="Times New Roman" w:hAnsi="Calibri" w:cs="Calibri"/>
                            <w:color w:val="000000"/>
                            <w:lang w:val="pt-BR" w:eastAsia="pt-BR"/>
                          </w:rPr>
                          <w:t xml:space="preserve">CAMISETA ESTILO "BABY LOOK" OU REGATA </w:t>
                        </w:r>
                        <w:proofErr w:type="gramStart"/>
                        <w:r w:rsidRPr="00FE088F">
                          <w:rPr>
                            <w:rFonts w:ascii="Calibri" w:eastAsia="Times New Roman" w:hAnsi="Calibri" w:cs="Calibri"/>
                            <w:color w:val="000000"/>
                            <w:lang w:val="pt-BR" w:eastAsia="pt-BR"/>
                          </w:rPr>
                          <w:t>UNIFORME (CONFORME ORDEM DE COMPRA) FEMININA FABRICADAS</w:t>
                        </w:r>
                        <w:proofErr w:type="gramEnd"/>
                        <w:r w:rsidRPr="00FE088F">
                          <w:rPr>
                            <w:rFonts w:ascii="Calibri" w:eastAsia="Times New Roman" w:hAnsi="Calibri" w:cs="Calibri"/>
                            <w:color w:val="000000"/>
                            <w:lang w:val="pt-BR" w:eastAsia="pt-BR"/>
                          </w:rPr>
                          <w:t xml:space="preserve"> EM TECIDO 100% POLIAMIDA, PROTEÇÃO UVA 50+, ANTIBACTERIANA, TOQUE FRIO, PERSONALIZAÇÃO EM SILKSCREENS, TELA DE APROXIMIDAMENTE 27 x 35 CM, TAMANHO "G"</w:t>
                        </w:r>
                      </w:p>
                    </w:tc>
                    <w:tc>
                      <w:tcPr>
                        <w:tcW w:w="1085" w:type="dxa"/>
                        <w:tcBorders>
                          <w:top w:val="nil"/>
                          <w:left w:val="nil"/>
                          <w:bottom w:val="single" w:sz="4" w:space="0" w:color="auto"/>
                          <w:right w:val="single" w:sz="4" w:space="0" w:color="auto"/>
                        </w:tcBorders>
                        <w:shd w:val="clear" w:color="auto" w:fill="auto"/>
                        <w:noWrap/>
                        <w:vAlign w:val="center"/>
                        <w:hideMark/>
                      </w:tcPr>
                      <w:p w:rsidR="00F42380" w:rsidRPr="00FE088F" w:rsidRDefault="00F42380" w:rsidP="003E6EE4">
                        <w:pPr>
                          <w:widowControl/>
                          <w:autoSpaceDE/>
                          <w:autoSpaceDN/>
                          <w:jc w:val="center"/>
                          <w:rPr>
                            <w:rFonts w:ascii="Calibri" w:eastAsia="Times New Roman" w:hAnsi="Calibri" w:cs="Calibri"/>
                            <w:color w:val="000000"/>
                            <w:lang w:val="pt-BR" w:eastAsia="pt-BR"/>
                          </w:rPr>
                        </w:pPr>
                        <w:proofErr w:type="gramStart"/>
                        <w:r w:rsidRPr="00FE088F">
                          <w:rPr>
                            <w:rFonts w:ascii="Calibri" w:eastAsia="Times New Roman" w:hAnsi="Calibri" w:cs="Calibri"/>
                            <w:color w:val="000000"/>
                            <w:lang w:val="pt-BR" w:eastAsia="pt-BR"/>
                          </w:rPr>
                          <w:t>5</w:t>
                        </w:r>
                        <w:proofErr w:type="gramEnd"/>
                      </w:p>
                    </w:tc>
                  </w:tr>
                  <w:tr w:rsidR="00F42380" w:rsidRPr="00FE088F" w:rsidTr="003E6EE4">
                    <w:trPr>
                      <w:trHeight w:val="300"/>
                      <w:jc w:val="center"/>
                    </w:trPr>
                    <w:tc>
                      <w:tcPr>
                        <w:tcW w:w="960" w:type="dxa"/>
                        <w:tcBorders>
                          <w:top w:val="nil"/>
                          <w:left w:val="nil"/>
                          <w:bottom w:val="nil"/>
                          <w:right w:val="nil"/>
                        </w:tcBorders>
                        <w:shd w:val="clear" w:color="auto" w:fill="auto"/>
                        <w:noWrap/>
                        <w:vAlign w:val="bottom"/>
                        <w:hideMark/>
                      </w:tcPr>
                      <w:p w:rsidR="00F42380" w:rsidRPr="00FE088F" w:rsidRDefault="00F42380" w:rsidP="003E6EE4">
                        <w:pPr>
                          <w:widowControl/>
                          <w:autoSpaceDE/>
                          <w:autoSpaceDN/>
                          <w:rPr>
                            <w:rFonts w:ascii="Calibri" w:eastAsia="Times New Roman" w:hAnsi="Calibri" w:cs="Calibri"/>
                            <w:color w:val="000000"/>
                            <w:lang w:val="pt-BR" w:eastAsia="pt-BR"/>
                          </w:rPr>
                        </w:pPr>
                      </w:p>
                    </w:tc>
                    <w:tc>
                      <w:tcPr>
                        <w:tcW w:w="2900" w:type="dxa"/>
                        <w:tcBorders>
                          <w:top w:val="nil"/>
                          <w:left w:val="nil"/>
                          <w:bottom w:val="nil"/>
                          <w:right w:val="nil"/>
                        </w:tcBorders>
                        <w:shd w:val="clear" w:color="auto" w:fill="auto"/>
                        <w:noWrap/>
                        <w:vAlign w:val="bottom"/>
                        <w:hideMark/>
                      </w:tcPr>
                      <w:p w:rsidR="00F42380" w:rsidRPr="00FE088F" w:rsidRDefault="00F42380" w:rsidP="003E6EE4">
                        <w:pPr>
                          <w:widowControl/>
                          <w:autoSpaceDE/>
                          <w:autoSpaceDN/>
                          <w:rPr>
                            <w:rFonts w:ascii="Calibri" w:eastAsia="Times New Roman" w:hAnsi="Calibri" w:cs="Calibri"/>
                            <w:color w:val="000000"/>
                            <w:lang w:val="pt-BR" w:eastAsia="pt-BR"/>
                          </w:rPr>
                        </w:pPr>
                      </w:p>
                    </w:tc>
                    <w:tc>
                      <w:tcPr>
                        <w:tcW w:w="1085" w:type="dxa"/>
                        <w:tcBorders>
                          <w:top w:val="nil"/>
                          <w:left w:val="nil"/>
                          <w:bottom w:val="nil"/>
                          <w:right w:val="nil"/>
                        </w:tcBorders>
                        <w:shd w:val="clear" w:color="auto" w:fill="auto"/>
                        <w:noWrap/>
                        <w:vAlign w:val="bottom"/>
                        <w:hideMark/>
                      </w:tcPr>
                      <w:p w:rsidR="00F42380" w:rsidRPr="00FE088F" w:rsidRDefault="00F42380" w:rsidP="003E6EE4">
                        <w:pPr>
                          <w:widowControl/>
                          <w:autoSpaceDE/>
                          <w:autoSpaceDN/>
                          <w:rPr>
                            <w:rFonts w:ascii="Calibri" w:eastAsia="Times New Roman" w:hAnsi="Calibri" w:cs="Calibri"/>
                            <w:color w:val="000000"/>
                            <w:lang w:val="pt-BR" w:eastAsia="pt-BR"/>
                          </w:rPr>
                        </w:pPr>
                      </w:p>
                    </w:tc>
                  </w:tr>
                </w:tbl>
                <w:p w:rsidR="00F42380" w:rsidRPr="00FE088F" w:rsidRDefault="00F42380" w:rsidP="003E6EE4">
                  <w:pPr>
                    <w:jc w:val="both"/>
                    <w:rPr>
                      <w:rFonts w:ascii="Times New Roman" w:eastAsia="Times New Roman" w:hAnsi="Times New Roman" w:cs="Calibri"/>
                      <w:sz w:val="20"/>
                      <w:szCs w:val="20"/>
                      <w:lang w:val="pt-BR" w:eastAsia="pt-BR"/>
                    </w:rPr>
                  </w:pPr>
                </w:p>
              </w:tc>
            </w:tr>
          </w:tbl>
          <w:p w:rsidR="00FE088F" w:rsidRPr="00FE088F" w:rsidRDefault="00FE088F" w:rsidP="00FE088F">
            <w:pPr>
              <w:jc w:val="both"/>
              <w:rPr>
                <w:rFonts w:ascii="Times New Roman" w:eastAsia="Times New Roman" w:hAnsi="Times New Roman" w:cs="Calibri"/>
                <w:sz w:val="20"/>
                <w:szCs w:val="20"/>
                <w:lang w:val="pt-BR" w:eastAsia="pt-BR"/>
              </w:rPr>
            </w:pPr>
          </w:p>
          <w:p w:rsidR="00FE088F" w:rsidRPr="00FE088F" w:rsidRDefault="00FE088F" w:rsidP="00FE088F">
            <w:pPr>
              <w:tabs>
                <w:tab w:val="left" w:pos="6521"/>
              </w:tabs>
              <w:jc w:val="both"/>
              <w:rPr>
                <w:rFonts w:ascii="Times New Roman" w:eastAsia="Times New Roman" w:hAnsi="Times New Roman" w:cs="Times New Roman"/>
                <w:lang w:val="pt-BR" w:eastAsia="pt-BR"/>
              </w:rPr>
            </w:pPr>
          </w:p>
          <w:p w:rsidR="00FE088F" w:rsidRPr="00FE088F" w:rsidRDefault="00FE088F" w:rsidP="00FE088F">
            <w:pPr>
              <w:tabs>
                <w:tab w:val="left" w:pos="6521"/>
              </w:tabs>
              <w:jc w:val="both"/>
              <w:rPr>
                <w:rFonts w:ascii="Times New Roman" w:eastAsia="Times New Roman" w:hAnsi="Times New Roman" w:cs="Times New Roman"/>
                <w:lang w:val="pt-BR" w:eastAsia="pt-BR"/>
              </w:rPr>
            </w:pPr>
            <w:proofErr w:type="gramStart"/>
            <w:r w:rsidRPr="00FE088F">
              <w:rPr>
                <w:rFonts w:ascii="Times New Roman" w:eastAsia="Times New Roman" w:hAnsi="Times New Roman" w:cs="Times New Roman"/>
                <w:lang w:val="pt-BR" w:eastAsia="pt-BR"/>
              </w:rPr>
              <w:t>2.043 GESTÃO</w:t>
            </w:r>
            <w:proofErr w:type="gramEnd"/>
            <w:r w:rsidRPr="00FE088F">
              <w:rPr>
                <w:rFonts w:ascii="Times New Roman" w:eastAsia="Times New Roman" w:hAnsi="Times New Roman" w:cs="Times New Roman"/>
                <w:lang w:val="pt-BR" w:eastAsia="pt-BR"/>
              </w:rPr>
              <w:t xml:space="preserve"> DAS POLÍTICAS E AÇÕES DA CULTURA</w:t>
            </w:r>
          </w:p>
          <w:p w:rsidR="00FE088F" w:rsidRPr="00FE088F" w:rsidRDefault="00FE088F" w:rsidP="00FE088F">
            <w:pPr>
              <w:tabs>
                <w:tab w:val="left" w:pos="6521"/>
              </w:tabs>
              <w:jc w:val="both"/>
              <w:rPr>
                <w:rFonts w:ascii="Times New Roman" w:eastAsia="Times New Roman" w:hAnsi="Times New Roman" w:cs="Times New Roman"/>
                <w:lang w:val="pt-BR" w:eastAsia="pt-BR"/>
              </w:rPr>
            </w:pPr>
            <w:r w:rsidRPr="00FE088F">
              <w:rPr>
                <w:rFonts w:ascii="Times New Roman" w:eastAsia="Times New Roman" w:hAnsi="Times New Roman" w:cs="Times New Roman"/>
                <w:lang w:val="pt-BR" w:eastAsia="pt-BR"/>
              </w:rPr>
              <w:t>64 – 3.3.90.00 – APLICAÇÕES DIRETAS – 1.500.0000 RECURSOS ORDINÁRIOS</w:t>
            </w:r>
          </w:p>
          <w:p w:rsidR="00FE088F" w:rsidRPr="00FE088F" w:rsidRDefault="00FE088F" w:rsidP="00FE088F">
            <w:pPr>
              <w:jc w:val="both"/>
              <w:rPr>
                <w:rFonts w:ascii="Arial" w:eastAsia="Times New Roman" w:hAnsi="Arial" w:cs="Arial"/>
                <w:lang w:val="pt-BR" w:eastAsia="pt-BR"/>
              </w:rPr>
            </w:pPr>
          </w:p>
          <w:p w:rsidR="00FE088F" w:rsidRPr="00FE088F" w:rsidRDefault="00FE088F" w:rsidP="00FE088F">
            <w:pPr>
              <w:jc w:val="both"/>
              <w:rPr>
                <w:rFonts w:ascii="Arial" w:eastAsia="Times New Roman" w:hAnsi="Arial" w:cs="Arial"/>
                <w:lang w:val="pt-BR" w:eastAsia="pt-BR"/>
              </w:rPr>
            </w:pPr>
            <w:proofErr w:type="gramStart"/>
            <w:r w:rsidRPr="00FE088F">
              <w:rPr>
                <w:rFonts w:ascii="Arial" w:eastAsia="Times New Roman" w:hAnsi="Arial" w:cs="Arial"/>
                <w:lang w:val="pt-BR" w:eastAsia="pt-BR"/>
              </w:rPr>
              <w:t>2.060 GESTÃO</w:t>
            </w:r>
            <w:proofErr w:type="gramEnd"/>
            <w:r w:rsidRPr="00FE088F">
              <w:rPr>
                <w:rFonts w:ascii="Arial" w:eastAsia="Times New Roman" w:hAnsi="Arial" w:cs="Arial"/>
                <w:lang w:val="pt-BR" w:eastAsia="pt-BR"/>
              </w:rPr>
              <w:t xml:space="preserve"> DAS POLÍTICAS E AÇÕES DO DESPORTO E LAZER COMUNITÁRIO</w:t>
            </w:r>
          </w:p>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Arial" w:eastAsia="Times New Roman" w:hAnsi="Arial" w:cs="Arial"/>
                <w:lang w:val="pt-BR" w:eastAsia="pt-BR"/>
              </w:rPr>
              <w:t>67- 3.3.90.00.00.00.00.00 – Aplicações Diretas</w:t>
            </w:r>
            <w:proofErr w:type="gramStart"/>
            <w:r w:rsidRPr="00FE088F">
              <w:rPr>
                <w:rFonts w:ascii="Arial" w:eastAsia="Times New Roman" w:hAnsi="Arial" w:cs="Arial"/>
                <w:lang w:val="pt-BR" w:eastAsia="pt-BR"/>
              </w:rPr>
              <w:t xml:space="preserve">    </w:t>
            </w:r>
            <w:proofErr w:type="gramEnd"/>
            <w:r w:rsidRPr="00FE088F">
              <w:rPr>
                <w:rFonts w:ascii="Arial" w:eastAsia="Times New Roman" w:hAnsi="Arial" w:cs="Arial"/>
                <w:lang w:val="pt-BR" w:eastAsia="pt-BR"/>
              </w:rPr>
              <w:t>1.500.0000.0000 – Recursos Ordinários</w:t>
            </w:r>
          </w:p>
        </w:tc>
      </w:tr>
      <w:tr w:rsidR="00FE088F" w:rsidRPr="00FE088F" w:rsidTr="00FE088F">
        <w:trPr>
          <w:trHeight w:val="295"/>
        </w:trPr>
        <w:tc>
          <w:tcPr>
            <w:tcW w:w="9039" w:type="dxa"/>
          </w:tcPr>
          <w:p w:rsidR="00FE088F" w:rsidRPr="00FE088F" w:rsidRDefault="00FE088F" w:rsidP="00FE088F">
            <w:pPr>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lastRenderedPageBreak/>
              <w:t>10. Local e horário da entrega/execução:</w:t>
            </w:r>
            <w:r w:rsidRPr="00FE088F">
              <w:rPr>
                <w:rFonts w:ascii="Times New Roman" w:eastAsia="Times New Roman" w:hAnsi="Times New Roman" w:cs="Times New Roman"/>
                <w:sz w:val="20"/>
                <w:szCs w:val="20"/>
                <w:lang w:val="pt-BR" w:eastAsia="pt-BR"/>
              </w:rPr>
              <w:t xml:space="preserve"> Na Secretaria de Educação, Cultura e Esportes, às </w:t>
            </w:r>
            <w:proofErr w:type="gramStart"/>
            <w:r w:rsidRPr="00FE088F">
              <w:rPr>
                <w:rFonts w:ascii="Times New Roman" w:eastAsia="Times New Roman" w:hAnsi="Times New Roman" w:cs="Times New Roman"/>
                <w:sz w:val="20"/>
                <w:szCs w:val="20"/>
                <w:lang w:val="pt-BR" w:eastAsia="pt-BR"/>
              </w:rPr>
              <w:t>8:00</w:t>
            </w:r>
            <w:proofErr w:type="gramEnd"/>
            <w:r w:rsidRPr="00FE088F">
              <w:rPr>
                <w:rFonts w:ascii="Times New Roman" w:eastAsia="Times New Roman" w:hAnsi="Times New Roman" w:cs="Times New Roman"/>
                <w:sz w:val="20"/>
                <w:szCs w:val="20"/>
                <w:lang w:val="pt-BR" w:eastAsia="pt-BR"/>
              </w:rPr>
              <w:t xml:space="preserve"> até 11:30 da manhã e à tarde às 13:30 até 17:30.</w:t>
            </w:r>
          </w:p>
        </w:tc>
      </w:tr>
      <w:tr w:rsidR="00FE088F" w:rsidRPr="00FE088F" w:rsidTr="00FE088F">
        <w:trPr>
          <w:trHeight w:val="588"/>
        </w:trPr>
        <w:tc>
          <w:tcPr>
            <w:tcW w:w="9039" w:type="dxa"/>
          </w:tcPr>
          <w:p w:rsidR="00FE088F" w:rsidRPr="00FE088F" w:rsidRDefault="00FE088F" w:rsidP="00FE088F">
            <w:pPr>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 xml:space="preserve">11. Vinculado ou dependente da contratação de outro Documento de Formalização de Demanda: </w:t>
            </w:r>
            <w:r w:rsidRPr="00FE088F">
              <w:rPr>
                <w:rFonts w:ascii="Times New Roman" w:eastAsia="Times New Roman" w:hAnsi="Times New Roman" w:cs="Calibri"/>
                <w:color w:val="FF0000"/>
                <w:sz w:val="20"/>
                <w:szCs w:val="20"/>
                <w:lang w:val="pt-BR" w:eastAsia="pt-BR"/>
              </w:rPr>
              <w:t>não</w:t>
            </w:r>
          </w:p>
        </w:tc>
      </w:tr>
      <w:tr w:rsidR="00FE088F" w:rsidRPr="00FE088F" w:rsidTr="00FE088F">
        <w:trPr>
          <w:trHeight w:val="464"/>
        </w:trPr>
        <w:tc>
          <w:tcPr>
            <w:tcW w:w="9039" w:type="dxa"/>
          </w:tcPr>
          <w:p w:rsidR="00FE088F" w:rsidRPr="00FE088F" w:rsidRDefault="00FE088F" w:rsidP="00FE088F">
            <w:pPr>
              <w:shd w:val="clear" w:color="auto" w:fill="FFFFFF"/>
              <w:spacing w:line="300" w:lineRule="auto"/>
              <w:jc w:val="both"/>
              <w:rPr>
                <w:rFonts w:ascii="Times New Roman" w:eastAsia="Times New Roman" w:hAnsi="Times New Roman" w:cs="Times New Roman"/>
                <w:sz w:val="20"/>
                <w:szCs w:val="20"/>
                <w:lang w:val="pt-BR"/>
              </w:rPr>
            </w:pPr>
            <w:r w:rsidRPr="00FE088F">
              <w:rPr>
                <w:rFonts w:ascii="Calibri" w:eastAsia="Times New Roman" w:hAnsi="Calibri" w:cs="Calibri"/>
                <w:lang w:val="pt-BR"/>
              </w:rPr>
              <w:t xml:space="preserve">12. </w:t>
            </w:r>
            <w:r w:rsidRPr="00FE088F">
              <w:rPr>
                <w:rFonts w:ascii="Times New Roman" w:eastAsia="Times New Roman" w:hAnsi="Times New Roman" w:cs="Times New Roman"/>
                <w:sz w:val="20"/>
                <w:szCs w:val="20"/>
                <w:lang w:val="pt-BR"/>
              </w:rPr>
              <w:t>Indicação do fiscal do contrato ou servidor que fará a liquidação da despesa:</w:t>
            </w:r>
          </w:p>
          <w:p w:rsidR="00FE088F" w:rsidRPr="00FE088F" w:rsidRDefault="00FE088F" w:rsidP="00FE088F">
            <w:pPr>
              <w:shd w:val="clear" w:color="auto" w:fill="FFFFFF"/>
              <w:spacing w:line="300" w:lineRule="auto"/>
              <w:jc w:val="both"/>
              <w:rPr>
                <w:rFonts w:ascii="Calibri" w:eastAsia="Times New Roman" w:hAnsi="Calibri" w:cs="Calibri"/>
                <w:sz w:val="24"/>
                <w:szCs w:val="24"/>
                <w:lang w:val="pt-BR" w:eastAsia="pt-BR"/>
              </w:rPr>
            </w:pPr>
            <w:r w:rsidRPr="00FE088F">
              <w:rPr>
                <w:rFonts w:ascii="Times New Roman" w:eastAsia="Times New Roman" w:hAnsi="Times New Roman" w:cs="Times New Roman"/>
                <w:sz w:val="20"/>
                <w:szCs w:val="20"/>
                <w:lang w:val="pt-BR"/>
              </w:rPr>
              <w:t xml:space="preserve">Fernando Henrique </w:t>
            </w:r>
            <w:proofErr w:type="spellStart"/>
            <w:r w:rsidRPr="00FE088F">
              <w:rPr>
                <w:rFonts w:ascii="Times New Roman" w:eastAsia="Times New Roman" w:hAnsi="Times New Roman" w:cs="Times New Roman"/>
                <w:sz w:val="20"/>
                <w:szCs w:val="20"/>
                <w:lang w:val="pt-BR"/>
              </w:rPr>
              <w:t>Techio</w:t>
            </w:r>
            <w:proofErr w:type="spellEnd"/>
            <w:r w:rsidRPr="00FE088F">
              <w:rPr>
                <w:rFonts w:ascii="Times New Roman" w:eastAsia="Times New Roman" w:hAnsi="Times New Roman" w:cs="Times New Roman"/>
                <w:sz w:val="20"/>
                <w:szCs w:val="20"/>
                <w:lang w:val="pt-BR"/>
              </w:rPr>
              <w:t xml:space="preserve"> da Silva</w:t>
            </w:r>
          </w:p>
        </w:tc>
      </w:tr>
      <w:tr w:rsidR="00FE088F" w:rsidRPr="00FE088F" w:rsidTr="00FE088F">
        <w:trPr>
          <w:trHeight w:val="1025"/>
        </w:trPr>
        <w:tc>
          <w:tcPr>
            <w:tcW w:w="9039" w:type="dxa"/>
          </w:tcPr>
          <w:p w:rsidR="00FE088F" w:rsidRPr="00FE088F" w:rsidRDefault="00FE088F" w:rsidP="00FE088F">
            <w:pPr>
              <w:ind w:left="280"/>
              <w:jc w:val="center"/>
              <w:rPr>
                <w:rFonts w:ascii="Times New Roman" w:eastAsia="Times New Roman" w:hAnsi="Times New Roman" w:cs="Calibri"/>
                <w:sz w:val="20"/>
                <w:szCs w:val="20"/>
                <w:lang w:val="pt-BR" w:eastAsia="pt-BR"/>
              </w:rPr>
            </w:pPr>
          </w:p>
          <w:p w:rsidR="00FE088F" w:rsidRPr="00FE088F" w:rsidRDefault="00FE088F" w:rsidP="00FE088F">
            <w:pPr>
              <w:ind w:left="280"/>
              <w:jc w:val="center"/>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Ipumirim, 25 de setembro de 2024</w:t>
            </w:r>
          </w:p>
          <w:p w:rsidR="00FE088F" w:rsidRPr="00FE088F" w:rsidRDefault="00FE088F" w:rsidP="00FE088F">
            <w:pPr>
              <w:ind w:left="280"/>
              <w:jc w:val="center"/>
              <w:rPr>
                <w:rFonts w:ascii="Times New Roman" w:eastAsia="Times New Roman" w:hAnsi="Times New Roman" w:cs="Calibri"/>
                <w:sz w:val="20"/>
                <w:szCs w:val="20"/>
                <w:lang w:val="pt-BR" w:eastAsia="pt-BR"/>
              </w:rPr>
            </w:pPr>
          </w:p>
          <w:p w:rsidR="00FE088F" w:rsidRPr="00FE088F" w:rsidRDefault="00FE088F" w:rsidP="00FE088F">
            <w:pPr>
              <w:ind w:left="280"/>
              <w:jc w:val="center"/>
              <w:rPr>
                <w:rFonts w:ascii="Times New Roman" w:eastAsia="Times New Roman" w:hAnsi="Times New Roman" w:cs="Calibri"/>
                <w:sz w:val="20"/>
                <w:szCs w:val="20"/>
                <w:lang w:val="pt-BR" w:eastAsia="pt-BR"/>
              </w:rPr>
            </w:pPr>
          </w:p>
          <w:p w:rsidR="00FE088F" w:rsidRPr="00FE088F" w:rsidRDefault="00FE088F" w:rsidP="00FE088F">
            <w:pPr>
              <w:ind w:left="280"/>
              <w:jc w:val="center"/>
              <w:rPr>
                <w:rFonts w:ascii="Times New Roman" w:eastAsia="Times New Roman" w:hAnsi="Times New Roman" w:cs="Calibri"/>
                <w:sz w:val="20"/>
                <w:szCs w:val="20"/>
                <w:lang w:val="pt-BR" w:eastAsia="pt-BR"/>
              </w:rPr>
            </w:pPr>
          </w:p>
          <w:p w:rsidR="00FE088F" w:rsidRPr="00FE088F" w:rsidRDefault="00FE088F" w:rsidP="00FE088F">
            <w:pPr>
              <w:shd w:val="clear" w:color="auto" w:fill="FFFFFF"/>
              <w:spacing w:line="300" w:lineRule="auto"/>
              <w:jc w:val="center"/>
              <w:rPr>
                <w:rFonts w:ascii="Calibri" w:eastAsia="Times New Roman" w:hAnsi="Calibri" w:cs="Calibri"/>
                <w:b/>
                <w:lang w:val="pt-BR"/>
              </w:rPr>
            </w:pPr>
          </w:p>
          <w:p w:rsidR="00FE088F" w:rsidRPr="00FE088F" w:rsidRDefault="00FE088F" w:rsidP="00FE088F">
            <w:pPr>
              <w:shd w:val="clear" w:color="auto" w:fill="FFFFFF"/>
              <w:spacing w:line="300" w:lineRule="auto"/>
              <w:jc w:val="center"/>
              <w:rPr>
                <w:rFonts w:ascii="Calibri" w:eastAsia="Times New Roman" w:hAnsi="Calibri" w:cs="Calibri"/>
                <w:b/>
                <w:lang w:val="pt-BR"/>
              </w:rPr>
            </w:pPr>
            <w:r w:rsidRPr="00FE088F">
              <w:rPr>
                <w:rFonts w:ascii="Calibri" w:eastAsia="Times New Roman" w:hAnsi="Calibri" w:cs="Calibri"/>
                <w:b/>
                <w:lang w:val="pt-BR"/>
              </w:rPr>
              <w:t xml:space="preserve">Salete </w:t>
            </w:r>
            <w:proofErr w:type="spellStart"/>
            <w:r w:rsidRPr="00FE088F">
              <w:rPr>
                <w:rFonts w:ascii="Calibri" w:eastAsia="Times New Roman" w:hAnsi="Calibri" w:cs="Calibri"/>
                <w:b/>
                <w:lang w:val="pt-BR"/>
              </w:rPr>
              <w:t>Ines</w:t>
            </w:r>
            <w:proofErr w:type="spellEnd"/>
            <w:r w:rsidRPr="00FE088F">
              <w:rPr>
                <w:rFonts w:ascii="Calibri" w:eastAsia="Times New Roman" w:hAnsi="Calibri" w:cs="Calibri"/>
                <w:b/>
                <w:lang w:val="pt-BR"/>
              </w:rPr>
              <w:t xml:space="preserve"> </w:t>
            </w:r>
            <w:proofErr w:type="spellStart"/>
            <w:r w:rsidRPr="00FE088F">
              <w:rPr>
                <w:rFonts w:ascii="Calibri" w:eastAsia="Times New Roman" w:hAnsi="Calibri" w:cs="Calibri"/>
                <w:b/>
                <w:lang w:val="pt-BR"/>
              </w:rPr>
              <w:t>Lecardelli</w:t>
            </w:r>
            <w:proofErr w:type="spellEnd"/>
          </w:p>
          <w:p w:rsidR="00FE088F" w:rsidRPr="00FE088F" w:rsidRDefault="00FE088F" w:rsidP="00FE088F">
            <w:pPr>
              <w:ind w:left="280"/>
              <w:jc w:val="center"/>
              <w:rPr>
                <w:rFonts w:ascii="Times New Roman" w:eastAsia="Times New Roman" w:hAnsi="Times New Roman" w:cs="Calibri"/>
                <w:sz w:val="20"/>
                <w:szCs w:val="20"/>
                <w:lang w:val="pt-BR" w:eastAsia="pt-BR"/>
              </w:rPr>
            </w:pPr>
            <w:r w:rsidRPr="00FE088F">
              <w:rPr>
                <w:rFonts w:ascii="Times New Roman" w:eastAsia="Times New Roman" w:hAnsi="Times New Roman" w:cs="Calibri"/>
                <w:sz w:val="20"/>
                <w:szCs w:val="20"/>
                <w:lang w:val="pt-BR" w:eastAsia="pt-BR"/>
              </w:rPr>
              <w:t>Secretária de Educação, Cultura e Esportes</w:t>
            </w:r>
          </w:p>
        </w:tc>
      </w:tr>
      <w:tr w:rsidR="00FE088F" w:rsidRPr="00FE088F" w:rsidTr="00FE088F">
        <w:trPr>
          <w:trHeight w:val="20"/>
        </w:trPr>
        <w:tc>
          <w:tcPr>
            <w:tcW w:w="9039" w:type="dxa"/>
          </w:tcPr>
          <w:p w:rsidR="00FE088F" w:rsidRPr="00FE088F" w:rsidRDefault="00FE088F" w:rsidP="00FE088F">
            <w:pPr>
              <w:ind w:left="280"/>
              <w:jc w:val="both"/>
              <w:rPr>
                <w:rFonts w:ascii="Times New Roman" w:eastAsia="Times New Roman" w:hAnsi="Times New Roman" w:cs="Calibri"/>
                <w:sz w:val="20"/>
                <w:szCs w:val="20"/>
                <w:lang w:val="pt-BR" w:eastAsia="pt-BR"/>
              </w:rPr>
            </w:pPr>
            <w:r w:rsidRPr="00FE088F">
              <w:rPr>
                <w:rFonts w:ascii="Times New Roman" w:eastAsia="Times New Roman" w:hAnsi="Times New Roman" w:cs="Calibri"/>
                <w:b/>
                <w:sz w:val="20"/>
                <w:szCs w:val="20"/>
                <w:lang w:val="pt-BR" w:eastAsia="pt-BR"/>
              </w:rPr>
              <w:t>OBSERVAÇÕES:</w:t>
            </w:r>
          </w:p>
        </w:tc>
      </w:tr>
    </w:tbl>
    <w:p w:rsidR="007D40C4" w:rsidRDefault="007D40C4"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Pr="001A5119" w:rsidRDefault="00F42380" w:rsidP="00F42380">
      <w:pPr>
        <w:spacing w:line="276" w:lineRule="auto"/>
        <w:jc w:val="center"/>
        <w:rPr>
          <w:rFonts w:ascii="Verdana" w:hAnsi="Verdana"/>
          <w:b/>
          <w:sz w:val="20"/>
          <w:szCs w:val="20"/>
        </w:rPr>
      </w:pPr>
      <w:r w:rsidRPr="001A5119">
        <w:rPr>
          <w:rFonts w:ascii="Verdana" w:hAnsi="Verdana"/>
          <w:b/>
          <w:sz w:val="20"/>
          <w:szCs w:val="20"/>
        </w:rPr>
        <w:lastRenderedPageBreak/>
        <w:t>DISPENSA ELETRÔNICA 18/2024</w:t>
      </w:r>
    </w:p>
    <w:p w:rsidR="00F42380" w:rsidRPr="00B21957" w:rsidRDefault="00F42380" w:rsidP="00F42380">
      <w:pPr>
        <w:spacing w:line="276" w:lineRule="auto"/>
        <w:jc w:val="center"/>
        <w:rPr>
          <w:rFonts w:ascii="Verdana" w:hAnsi="Verdana"/>
          <w:b/>
          <w:sz w:val="20"/>
          <w:szCs w:val="20"/>
        </w:rPr>
      </w:pPr>
      <w:r w:rsidRPr="001A5119">
        <w:rPr>
          <w:rFonts w:ascii="Verdana" w:hAnsi="Verdana"/>
          <w:b/>
          <w:sz w:val="20"/>
          <w:szCs w:val="20"/>
        </w:rPr>
        <w:t>PROCESSO DE LICITAÇÃO 171/2024</w:t>
      </w:r>
    </w:p>
    <w:p w:rsidR="00F42380" w:rsidRDefault="00F42380" w:rsidP="00F42380">
      <w:pPr>
        <w:spacing w:line="276" w:lineRule="auto"/>
        <w:jc w:val="center"/>
        <w:rPr>
          <w:rFonts w:ascii="Verdana" w:hAnsi="Verdana"/>
          <w:b/>
          <w:sz w:val="20"/>
          <w:szCs w:val="20"/>
        </w:rPr>
      </w:pPr>
    </w:p>
    <w:p w:rsidR="00F42380" w:rsidRDefault="00F42380" w:rsidP="00F42380">
      <w:pPr>
        <w:spacing w:line="276" w:lineRule="auto"/>
        <w:jc w:val="center"/>
        <w:rPr>
          <w:rFonts w:ascii="Verdana" w:hAnsi="Verdana"/>
          <w:b/>
          <w:sz w:val="20"/>
          <w:szCs w:val="20"/>
        </w:rPr>
      </w:pPr>
      <w:r>
        <w:rPr>
          <w:rFonts w:ascii="Verdana" w:hAnsi="Verdana"/>
          <w:b/>
          <w:sz w:val="20"/>
          <w:szCs w:val="20"/>
        </w:rPr>
        <w:t>ANEXO II</w:t>
      </w:r>
    </w:p>
    <w:p w:rsidR="00F42380" w:rsidRPr="00233871" w:rsidRDefault="00F42380" w:rsidP="00F42380">
      <w:pPr>
        <w:spacing w:line="276" w:lineRule="auto"/>
        <w:jc w:val="center"/>
        <w:rPr>
          <w:rFonts w:ascii="Verdana" w:hAnsi="Verdana"/>
          <w:b/>
          <w:sz w:val="20"/>
          <w:szCs w:val="20"/>
        </w:rPr>
      </w:pPr>
    </w:p>
    <w:tbl>
      <w:tblPr>
        <w:tblW w:w="8966" w:type="dxa"/>
        <w:tblInd w:w="212" w:type="dxa"/>
        <w:tblCellMar>
          <w:left w:w="70" w:type="dxa"/>
          <w:right w:w="70" w:type="dxa"/>
        </w:tblCellMar>
        <w:tblLook w:val="04A0"/>
      </w:tblPr>
      <w:tblGrid>
        <w:gridCol w:w="567"/>
        <w:gridCol w:w="3402"/>
        <w:gridCol w:w="992"/>
        <w:gridCol w:w="1170"/>
        <w:gridCol w:w="1560"/>
        <w:gridCol w:w="1275"/>
      </w:tblGrid>
      <w:tr w:rsidR="00F42380" w:rsidRPr="00D146DB" w:rsidTr="009B64A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380" w:rsidRPr="00931CDA" w:rsidRDefault="00F42380" w:rsidP="009B64A8">
            <w:pPr>
              <w:rPr>
                <w:rFonts w:asciiTheme="minorHAnsi" w:hAnsiTheme="minorHAnsi" w:cstheme="minorHAnsi"/>
                <w:b/>
                <w:color w:val="000000"/>
                <w:sz w:val="18"/>
                <w:szCs w:val="18"/>
              </w:rPr>
            </w:pPr>
            <w:r w:rsidRPr="00931CDA">
              <w:rPr>
                <w:rFonts w:asciiTheme="minorHAnsi" w:hAnsiTheme="minorHAnsi" w:cstheme="minorHAnsi"/>
                <w:b/>
                <w:color w:val="000000"/>
                <w:sz w:val="18"/>
                <w:szCs w:val="18"/>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b/>
                <w:color w:val="000000"/>
                <w:sz w:val="18"/>
                <w:szCs w:val="18"/>
              </w:rPr>
              <w:t>DESCRIÇÃO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b/>
                <w:color w:val="000000"/>
                <w:sz w:val="18"/>
                <w:szCs w:val="18"/>
              </w:rPr>
              <w:t>UNIDADE</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b/>
                <w:color w:val="000000"/>
                <w:sz w:val="18"/>
                <w:szCs w:val="18"/>
              </w:rPr>
              <w:t>QUANTIDADE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b/>
                <w:color w:val="000000"/>
                <w:sz w:val="18"/>
                <w:szCs w:val="18"/>
              </w:rPr>
              <w:t>VALOR</w:t>
            </w:r>
            <w:r w:rsidRPr="00931CDA">
              <w:rPr>
                <w:rFonts w:asciiTheme="minorHAnsi" w:hAnsiTheme="minorHAnsi" w:cstheme="minorHAnsi"/>
                <w:color w:val="000000"/>
                <w:sz w:val="18"/>
                <w:szCs w:val="18"/>
              </w:rPr>
              <w:t xml:space="preserve"> </w:t>
            </w:r>
            <w:r w:rsidRPr="00931CDA">
              <w:rPr>
                <w:rFonts w:asciiTheme="minorHAnsi" w:hAnsiTheme="minorHAnsi" w:cstheme="minorHAnsi"/>
                <w:b/>
                <w:color w:val="000000"/>
                <w:sz w:val="18"/>
                <w:szCs w:val="18"/>
              </w:rPr>
              <w:t>UNITÁRIO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b/>
                <w:color w:val="000000"/>
                <w:sz w:val="18"/>
                <w:szCs w:val="18"/>
              </w:rPr>
              <w:t>VALOR</w:t>
            </w:r>
            <w:r w:rsidRPr="00931CDA">
              <w:rPr>
                <w:rFonts w:asciiTheme="minorHAnsi" w:hAnsiTheme="minorHAnsi" w:cstheme="minorHAnsi"/>
                <w:color w:val="000000"/>
                <w:sz w:val="18"/>
                <w:szCs w:val="18"/>
              </w:rPr>
              <w:t xml:space="preserve"> </w:t>
            </w:r>
            <w:r w:rsidRPr="00931CDA">
              <w:rPr>
                <w:rFonts w:asciiTheme="minorHAnsi" w:hAnsiTheme="minorHAnsi" w:cstheme="minorHAnsi"/>
                <w:b/>
                <w:color w:val="000000"/>
                <w:sz w:val="18"/>
                <w:szCs w:val="18"/>
              </w:rPr>
              <w:t>TOTAL</w:t>
            </w:r>
          </w:p>
        </w:tc>
      </w:tr>
      <w:tr w:rsidR="00F42380" w:rsidRPr="00D146DB" w:rsidTr="009B64A8">
        <w:trPr>
          <w:trHeight w:val="14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1</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UNIFORME INFANTIL FABRICADAS EM TECIDO 100% POLIAMIDA, PROTEÇÃO UVA 50+, ANTIBACTERIANA, TOQUE FRIO, PERSONALIZAÇÃO EM SILKSCREENS, TELA DE APROXIMIDAMENTE 27 x 35 CM, TAMANHO "P"</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FE088F">
              <w:rPr>
                <w:rFonts w:asciiTheme="minorHAnsi" w:hAnsiTheme="minorHAnsi" w:cstheme="minorHAnsi"/>
                <w:color w:val="000000"/>
                <w:sz w:val="18"/>
                <w:szCs w:val="18"/>
              </w:rPr>
              <w:t>R$ 61,62</w:t>
            </w:r>
          </w:p>
        </w:tc>
      </w:tr>
      <w:tr w:rsidR="00F42380" w:rsidRPr="00D146DB" w:rsidTr="009B64A8">
        <w:trPr>
          <w:trHeight w:val="13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2</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UNIFORME INFANTIL FABRICADAS EM TECIDO 100% POLIAMIDA, PROTEÇÃO UVA 50+, ANTIBACTERIANA, TOQUE FRIO, PERSONALIZAÇÃO EM SILKSCREENS, TELA DE APROXIMIDAMENTE 27 x 35 CM, TAMANHO "M"</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R$ 123,24</w:t>
            </w:r>
          </w:p>
        </w:tc>
      </w:tr>
      <w:tr w:rsidR="00F42380" w:rsidRPr="00D146DB" w:rsidTr="009B64A8">
        <w:trPr>
          <w:trHeight w:val="14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3</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UNIFORME INFANTIL FABRICADAS EM TECIDO 100% POLIAMIDA, PROTEÇÃO UVA 50+, ANTIBACTERIANA, TOQUE FRIO, PERSONALIZAÇÃO EM SILKSCREENS, TELA DE APROXIMIDAMENTE 27 x 35 CM, TAMANHO "G"</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14</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R$ 862,68</w:t>
            </w:r>
          </w:p>
        </w:tc>
      </w:tr>
      <w:tr w:rsidR="00F42380" w:rsidRPr="00D146DB" w:rsidTr="009B64A8">
        <w:trPr>
          <w:trHeight w:val="14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4</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UNIFORME INFANTIL FABRICADAS EM TECIDO 100% POLIAMIDA, PROTEÇÃO UVA 50+, ANTIBACTERIANA, TOQUE FRIO, PERSONALIZAÇÃO EM SILKSCREENS, TELA DE APROXIMIDAMENTE 27 x 35 CM, TAMANHO "GG"</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R$ 184,86</w:t>
            </w:r>
          </w:p>
        </w:tc>
      </w:tr>
      <w:tr w:rsidR="00F42380" w:rsidRPr="00D146DB" w:rsidTr="009B64A8">
        <w:trPr>
          <w:trHeight w:val="17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5</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OU REGATA UNIFORME (CONFORME ORDEM DE COMPRA) MASCULINA FABRICADAS EM TECIDO 100% POLIAMIDA, PROTEÇÃO UVA 50+, ANTIBACTERIANA, TOQUE FRIO, PERSONALIZAÇÃO EM SILKSCREENS, TELA DE APROXIMIDAMENTE 27 x 35 CM, TAMANHO "P"</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R$ 123,24</w:t>
            </w:r>
          </w:p>
        </w:tc>
      </w:tr>
      <w:tr w:rsidR="00F42380" w:rsidRPr="00D146DB" w:rsidTr="009B64A8">
        <w:trPr>
          <w:trHeight w:val="14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6</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OU REGATA UNIFORME (CONFORME ORDEM DE COMPRA) MASCULINA FABRICADAS EM TECIDO 100% POLIAMIDA, PROTEÇÃO UVA 50+, ANTIBACTERIANA, TOQUE FRIO, PERSONALIZAÇÃO EM SILKSCREENS, TELA DE APROXIMIDAMENTE 27 x 35 CM, TAMANHO "M"</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9</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R$ 554,58</w:t>
            </w:r>
          </w:p>
        </w:tc>
      </w:tr>
      <w:tr w:rsidR="00F42380" w:rsidRPr="00D146DB" w:rsidTr="009B64A8">
        <w:trPr>
          <w:trHeight w:val="4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7</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jc w:val="both"/>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OU REGATA UNIFORME (CONFORME ORDEM DE COMPRA) MASCULINA FABRICADAS EM TECIDO 100% POLIAMIDA, PROTEÇÃO UVA 50+, ANTIBACTERIANA, TOQUE FRIO, PERSONALIZAÇÃO EM SILKSCREENS, TELA DE APROXIMIDAMENTE 27 x 35 CM, TAMANHO "G"</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R$ 308,10</w:t>
            </w:r>
          </w:p>
        </w:tc>
      </w:tr>
      <w:tr w:rsidR="00F42380" w:rsidRPr="00D146DB" w:rsidTr="009B64A8">
        <w:trPr>
          <w:trHeight w:val="17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lastRenderedPageBreak/>
              <w:t>8</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ESTILO "BABY LOOK" OU REGATA UNIFORME (CONFORME ORDEM DE COMPRA) FEMININA FABRICADAS EM TECIDO 100% POLIAMIDA, PROTEÇÃO UVA 50+, ANTIBACTERIANA, TOQUE FRIO, PERSONALIZAÇÃO EM SILKSCREENS, TELA DE APROXIMIDAMENTE 27 x 35 CM, TAMANHO "P"</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4</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4</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R$ 246,48</w:t>
            </w:r>
          </w:p>
        </w:tc>
      </w:tr>
      <w:tr w:rsidR="00F42380" w:rsidRPr="00D146DB" w:rsidTr="009B64A8">
        <w:trPr>
          <w:trHeight w:val="194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9</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ESTILO "BABY LOOK" OU REGATA UNIFORME (CONFORME ORDEM DE COMPRA) FEMININA FABRICADAS EM TECIDO 100% POLIAMIDA, PROTEÇÃO UVA 50+, ANTIBACTERIANA, TOQUE FRIO, PERSONALIZAÇÃO EM SILKSCREENS, TELA DE APROXIMIDAMENTE 27 x 35 CM, TAMANHO "M"</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R$ 308,10</w:t>
            </w:r>
          </w:p>
        </w:tc>
      </w:tr>
      <w:tr w:rsidR="00F42380" w:rsidRPr="00D146DB" w:rsidTr="009B64A8">
        <w:trPr>
          <w:trHeight w:val="16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10</w:t>
            </w:r>
          </w:p>
        </w:tc>
        <w:tc>
          <w:tcPr>
            <w:tcW w:w="3402" w:type="dxa"/>
            <w:tcBorders>
              <w:top w:val="nil"/>
              <w:left w:val="nil"/>
              <w:bottom w:val="single" w:sz="4" w:space="0" w:color="auto"/>
              <w:right w:val="single" w:sz="4" w:space="0" w:color="auto"/>
            </w:tcBorders>
            <w:shd w:val="clear" w:color="auto" w:fill="auto"/>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CAMISETA ESTILO "BABY LOOK" OU REGATA UNIFORME (CONFORME ORDEM DE COMPRA) FEMININA FABRICADAS EM TECIDO 100% POLIAMIDA, PROTEÇÃO UVA 50+, ANTIBACTERIANA, TOQUE FRIO, PERSONALIZAÇÃO EM SILKSCREENS, TELA DE APROXIMIDAMENTE 27 x 35 CM, TAMANHO "G"</w:t>
            </w:r>
          </w:p>
        </w:tc>
        <w:tc>
          <w:tcPr>
            <w:tcW w:w="992"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UN</w:t>
            </w:r>
          </w:p>
        </w:tc>
        <w:tc>
          <w:tcPr>
            <w:tcW w:w="117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R$ 61,62</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R$ 308,10</w:t>
            </w:r>
          </w:p>
        </w:tc>
      </w:tr>
      <w:tr w:rsidR="00F42380" w:rsidRPr="00D146DB" w:rsidTr="009B64A8">
        <w:trPr>
          <w:trHeight w:val="300"/>
        </w:trPr>
        <w:tc>
          <w:tcPr>
            <w:tcW w:w="567" w:type="dxa"/>
            <w:tcBorders>
              <w:top w:val="nil"/>
              <w:left w:val="nil"/>
              <w:bottom w:val="nil"/>
              <w:right w:val="nil"/>
            </w:tcBorders>
            <w:shd w:val="clear" w:color="auto" w:fill="auto"/>
            <w:noWrap/>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 </w:t>
            </w:r>
          </w:p>
        </w:tc>
        <w:tc>
          <w:tcPr>
            <w:tcW w:w="3402" w:type="dxa"/>
            <w:tcBorders>
              <w:top w:val="nil"/>
              <w:left w:val="nil"/>
              <w:bottom w:val="nil"/>
              <w:right w:val="nil"/>
            </w:tcBorders>
            <w:shd w:val="clear" w:color="auto" w:fill="auto"/>
            <w:noWrap/>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 </w:t>
            </w:r>
          </w:p>
        </w:tc>
        <w:tc>
          <w:tcPr>
            <w:tcW w:w="992" w:type="dxa"/>
            <w:tcBorders>
              <w:top w:val="nil"/>
              <w:left w:val="nil"/>
              <w:bottom w:val="nil"/>
              <w:right w:val="nil"/>
            </w:tcBorders>
            <w:shd w:val="clear" w:color="auto" w:fill="auto"/>
            <w:noWrap/>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 </w:t>
            </w:r>
          </w:p>
        </w:tc>
        <w:tc>
          <w:tcPr>
            <w:tcW w:w="1170" w:type="dxa"/>
            <w:tcBorders>
              <w:top w:val="nil"/>
              <w:left w:val="nil"/>
              <w:bottom w:val="nil"/>
              <w:right w:val="nil"/>
            </w:tcBorders>
            <w:shd w:val="clear" w:color="auto" w:fill="auto"/>
            <w:noWrap/>
            <w:vAlign w:val="bottom"/>
            <w:hideMark/>
          </w:tcPr>
          <w:p w:rsidR="00F42380" w:rsidRPr="00931CDA" w:rsidRDefault="00F42380" w:rsidP="009B64A8">
            <w:pPr>
              <w:rPr>
                <w:rFonts w:asciiTheme="minorHAnsi" w:hAnsiTheme="minorHAnsi" w:cstheme="minorHAnsi"/>
                <w:color w:val="000000"/>
                <w:sz w:val="18"/>
                <w:szCs w:val="18"/>
              </w:rPr>
            </w:pPr>
            <w:r w:rsidRPr="00931CDA">
              <w:rPr>
                <w:rFonts w:asciiTheme="minorHAnsi" w:hAnsiTheme="minorHAnsi" w:cstheme="minorHAnsi"/>
                <w:color w:val="000000"/>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931CDA">
              <w:rPr>
                <w:rFonts w:asciiTheme="minorHAnsi" w:hAnsiTheme="minorHAnsi" w:cstheme="minorHAnsi"/>
                <w:color w:val="000000"/>
                <w:sz w:val="18"/>
                <w:szCs w:val="18"/>
              </w:rPr>
              <w:t>VALOR TOTAL</w:t>
            </w:r>
          </w:p>
        </w:tc>
        <w:tc>
          <w:tcPr>
            <w:tcW w:w="1275" w:type="dxa"/>
            <w:tcBorders>
              <w:top w:val="nil"/>
              <w:left w:val="nil"/>
              <w:bottom w:val="single" w:sz="4" w:space="0" w:color="auto"/>
              <w:right w:val="single" w:sz="4" w:space="0" w:color="auto"/>
            </w:tcBorders>
            <w:shd w:val="clear" w:color="auto" w:fill="auto"/>
            <w:noWrap/>
            <w:vAlign w:val="center"/>
            <w:hideMark/>
          </w:tcPr>
          <w:p w:rsidR="00F42380" w:rsidRPr="00931CDA" w:rsidRDefault="00F42380" w:rsidP="009B64A8">
            <w:pPr>
              <w:jc w:val="center"/>
              <w:rPr>
                <w:rFonts w:asciiTheme="minorHAnsi" w:hAnsiTheme="minorHAnsi" w:cstheme="minorHAnsi"/>
                <w:color w:val="000000"/>
                <w:sz w:val="18"/>
                <w:szCs w:val="18"/>
              </w:rPr>
            </w:pPr>
            <w:r w:rsidRPr="00FE088F">
              <w:rPr>
                <w:rFonts w:asciiTheme="minorHAnsi" w:hAnsiTheme="minorHAnsi" w:cstheme="minorHAnsi"/>
                <w:color w:val="000000"/>
                <w:sz w:val="18"/>
                <w:szCs w:val="18"/>
              </w:rPr>
              <w:t>R$ 3.081,00</w:t>
            </w:r>
          </w:p>
        </w:tc>
      </w:tr>
    </w:tbl>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Pr="001A5119" w:rsidRDefault="00F42380" w:rsidP="00F42380">
      <w:pPr>
        <w:spacing w:line="276" w:lineRule="auto"/>
        <w:jc w:val="center"/>
        <w:rPr>
          <w:rFonts w:ascii="Verdana" w:hAnsi="Verdana"/>
          <w:b/>
          <w:sz w:val="20"/>
          <w:szCs w:val="20"/>
        </w:rPr>
      </w:pPr>
      <w:r w:rsidRPr="001A5119">
        <w:rPr>
          <w:rFonts w:ascii="Verdana" w:hAnsi="Verdana"/>
          <w:b/>
          <w:sz w:val="20"/>
          <w:szCs w:val="20"/>
        </w:rPr>
        <w:lastRenderedPageBreak/>
        <w:t>DISPENSA ELETRÔNICA 18/2024</w:t>
      </w:r>
    </w:p>
    <w:p w:rsidR="00F42380" w:rsidRPr="00B21957" w:rsidRDefault="00F42380" w:rsidP="00F42380">
      <w:pPr>
        <w:spacing w:line="276" w:lineRule="auto"/>
        <w:jc w:val="center"/>
        <w:rPr>
          <w:rFonts w:ascii="Verdana" w:hAnsi="Verdana"/>
          <w:b/>
          <w:sz w:val="20"/>
          <w:szCs w:val="20"/>
        </w:rPr>
      </w:pPr>
      <w:r w:rsidRPr="001A5119">
        <w:rPr>
          <w:rFonts w:ascii="Verdana" w:hAnsi="Verdana"/>
          <w:b/>
          <w:sz w:val="20"/>
          <w:szCs w:val="20"/>
        </w:rPr>
        <w:t>PROCESSO DE LICITAÇÃO 171/2024</w:t>
      </w:r>
    </w:p>
    <w:p w:rsidR="00F42380" w:rsidRDefault="00F42380" w:rsidP="00F42380">
      <w:pPr>
        <w:spacing w:line="276" w:lineRule="auto"/>
        <w:rPr>
          <w:rFonts w:ascii="Verdana" w:hAnsi="Verdana"/>
          <w:b/>
          <w:sz w:val="20"/>
          <w:szCs w:val="20"/>
        </w:rPr>
      </w:pPr>
    </w:p>
    <w:p w:rsidR="00F42380" w:rsidRDefault="00F42380" w:rsidP="00F42380">
      <w:pPr>
        <w:spacing w:line="276" w:lineRule="auto"/>
        <w:jc w:val="center"/>
        <w:rPr>
          <w:rFonts w:ascii="Verdana" w:hAnsi="Verdana"/>
          <w:b/>
          <w:sz w:val="20"/>
          <w:szCs w:val="20"/>
        </w:rPr>
      </w:pPr>
      <w:r>
        <w:rPr>
          <w:rFonts w:ascii="Verdana" w:hAnsi="Verdana"/>
          <w:b/>
          <w:sz w:val="20"/>
          <w:szCs w:val="20"/>
        </w:rPr>
        <w:t>ANEXO III</w:t>
      </w:r>
    </w:p>
    <w:p w:rsidR="00F42380" w:rsidRDefault="00F42380" w:rsidP="00F42380">
      <w:pPr>
        <w:rPr>
          <w:sz w:val="24"/>
          <w:szCs w:val="24"/>
        </w:rPr>
      </w:pPr>
    </w:p>
    <w:p w:rsidR="00F42380" w:rsidRDefault="00F42380" w:rsidP="00F42380">
      <w:pPr>
        <w:jc w:val="center"/>
        <w:rPr>
          <w:sz w:val="24"/>
          <w:szCs w:val="24"/>
        </w:rPr>
      </w:pPr>
      <w:r>
        <w:rPr>
          <w:noProof/>
          <w:sz w:val="24"/>
          <w:szCs w:val="24"/>
          <w:lang w:val="pt-BR" w:eastAsia="pt-BR"/>
        </w:rPr>
        <w:drawing>
          <wp:inline distT="0" distB="0" distL="0" distR="0">
            <wp:extent cx="4802284" cy="2064412"/>
            <wp:effectExtent l="19050" t="0" r="0" b="0"/>
            <wp:docPr id="5" name="Imagem 1" descr="Cami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isetas"/>
                    <pic:cNvPicPr>
                      <a:picLocks noChangeAspect="1" noChangeArrowheads="1"/>
                    </pic:cNvPicPr>
                  </pic:nvPicPr>
                  <pic:blipFill>
                    <a:blip r:embed="rId13" cstate="print"/>
                    <a:srcRect/>
                    <a:stretch>
                      <a:fillRect/>
                    </a:stretch>
                  </pic:blipFill>
                  <pic:spPr bwMode="auto">
                    <a:xfrm>
                      <a:off x="0" y="0"/>
                      <a:ext cx="4806474" cy="2066213"/>
                    </a:xfrm>
                    <a:prstGeom prst="rect">
                      <a:avLst/>
                    </a:prstGeom>
                    <a:noFill/>
                    <a:ln w="9525">
                      <a:noFill/>
                      <a:miter lim="800000"/>
                      <a:headEnd/>
                      <a:tailEnd/>
                    </a:ln>
                  </pic:spPr>
                </pic:pic>
              </a:graphicData>
            </a:graphic>
          </wp:inline>
        </w:drawing>
      </w:r>
    </w:p>
    <w:p w:rsidR="00F42380" w:rsidRDefault="00F42380" w:rsidP="00F42380">
      <w:pPr>
        <w:jc w:val="center"/>
        <w:rPr>
          <w:sz w:val="24"/>
          <w:szCs w:val="24"/>
        </w:rPr>
      </w:pPr>
    </w:p>
    <w:p w:rsidR="00F42380" w:rsidRDefault="00F42380" w:rsidP="00F42380">
      <w:pPr>
        <w:jc w:val="center"/>
        <w:rPr>
          <w:sz w:val="24"/>
          <w:szCs w:val="24"/>
        </w:rPr>
      </w:pPr>
      <w:r>
        <w:rPr>
          <w:noProof/>
          <w:sz w:val="24"/>
          <w:szCs w:val="24"/>
          <w:lang w:val="pt-BR" w:eastAsia="pt-BR"/>
        </w:rPr>
        <w:drawing>
          <wp:inline distT="0" distB="0" distL="0" distR="0">
            <wp:extent cx="4633708" cy="1998726"/>
            <wp:effectExtent l="19050" t="0" r="0" b="0"/>
            <wp:docPr id="6" name="Imagem 2" descr="Camiset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isetas 2"/>
                    <pic:cNvPicPr>
                      <a:picLocks noChangeAspect="1" noChangeArrowheads="1"/>
                    </pic:cNvPicPr>
                  </pic:nvPicPr>
                  <pic:blipFill>
                    <a:blip r:embed="rId14" cstate="print"/>
                    <a:srcRect/>
                    <a:stretch>
                      <a:fillRect/>
                    </a:stretch>
                  </pic:blipFill>
                  <pic:spPr bwMode="auto">
                    <a:xfrm>
                      <a:off x="0" y="0"/>
                      <a:ext cx="4635806" cy="1999631"/>
                    </a:xfrm>
                    <a:prstGeom prst="rect">
                      <a:avLst/>
                    </a:prstGeom>
                    <a:noFill/>
                    <a:ln w="9525">
                      <a:noFill/>
                      <a:miter lim="800000"/>
                      <a:headEnd/>
                      <a:tailEnd/>
                    </a:ln>
                  </pic:spPr>
                </pic:pic>
              </a:graphicData>
            </a:graphic>
          </wp:inline>
        </w:drawing>
      </w:r>
    </w:p>
    <w:p w:rsidR="00F42380" w:rsidRPr="00994619" w:rsidRDefault="00F42380" w:rsidP="00F42380">
      <w:pPr>
        <w:jc w:val="center"/>
        <w:rPr>
          <w:sz w:val="24"/>
          <w:szCs w:val="24"/>
        </w:rPr>
      </w:pPr>
      <w:r>
        <w:rPr>
          <w:noProof/>
          <w:sz w:val="24"/>
          <w:szCs w:val="24"/>
          <w:lang w:val="pt-BR" w:eastAsia="pt-BR"/>
        </w:rPr>
        <w:drawing>
          <wp:inline distT="0" distB="0" distL="0" distR="0">
            <wp:extent cx="3505253" cy="2435749"/>
            <wp:effectExtent l="1905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504336" cy="2435112"/>
                    </a:xfrm>
                    <a:prstGeom prst="rect">
                      <a:avLst/>
                    </a:prstGeom>
                    <a:noFill/>
                    <a:ln w="9525">
                      <a:noFill/>
                      <a:miter lim="800000"/>
                      <a:headEnd/>
                      <a:tailEnd/>
                    </a:ln>
                  </pic:spPr>
                </pic:pic>
              </a:graphicData>
            </a:graphic>
          </wp:inline>
        </w:drawing>
      </w:r>
    </w:p>
    <w:p w:rsidR="00F42380" w:rsidRDefault="00F42380" w:rsidP="00F42380">
      <w:pPr>
        <w:spacing w:line="276" w:lineRule="auto"/>
        <w:jc w:val="center"/>
        <w:rPr>
          <w:rFonts w:ascii="Verdana" w:hAnsi="Verdana"/>
          <w:b/>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Default="00F42380" w:rsidP="00F42380">
      <w:pPr>
        <w:spacing w:line="276" w:lineRule="auto"/>
        <w:jc w:val="both"/>
        <w:rPr>
          <w:rFonts w:ascii="Verdana" w:hAnsi="Verdana" w:cs="Arial"/>
          <w:b/>
          <w:spacing w:val="2"/>
          <w:sz w:val="20"/>
          <w:szCs w:val="20"/>
        </w:rPr>
      </w:pPr>
    </w:p>
    <w:p w:rsidR="00F42380" w:rsidRPr="00233871" w:rsidRDefault="00F42380" w:rsidP="00931CDA">
      <w:pPr>
        <w:spacing w:line="276" w:lineRule="auto"/>
        <w:jc w:val="both"/>
        <w:rPr>
          <w:rFonts w:ascii="Verdana" w:hAnsi="Verdana" w:cs="Arial"/>
          <w:b/>
          <w:spacing w:val="2"/>
          <w:sz w:val="20"/>
          <w:szCs w:val="20"/>
        </w:rPr>
      </w:pPr>
    </w:p>
    <w:sectPr w:rsidR="00F42380" w:rsidRPr="00233871" w:rsidSect="00571C38">
      <w:headerReference w:type="default" r:id="rId16"/>
      <w:footerReference w:type="default" r:id="rId17"/>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9D" w:rsidRDefault="00290A9D" w:rsidP="00571C38">
      <w:r>
        <w:separator/>
      </w:r>
    </w:p>
  </w:endnote>
  <w:endnote w:type="continuationSeparator" w:id="1">
    <w:p w:rsidR="00290A9D" w:rsidRDefault="00290A9D"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9D" w:rsidRDefault="00815E95">
    <w:pPr>
      <w:pStyle w:val="Corpodetexto"/>
      <w:spacing w:line="14" w:lineRule="auto"/>
      <w:ind w:left="0"/>
      <w:rPr>
        <w:sz w:val="20"/>
      </w:rPr>
    </w:pPr>
    <w:r w:rsidRPr="00815E95">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290A9D" w:rsidRPr="00AC601F" w:rsidRDefault="00290A9D"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9D" w:rsidRDefault="00290A9D" w:rsidP="00571C38">
      <w:r>
        <w:separator/>
      </w:r>
    </w:p>
  </w:footnote>
  <w:footnote w:type="continuationSeparator" w:id="1">
    <w:p w:rsidR="00290A9D" w:rsidRDefault="00290A9D"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290A9D" w:rsidTr="00682AF7">
      <w:tc>
        <w:tcPr>
          <w:tcW w:w="1762" w:type="dxa"/>
          <w:vMerge w:val="restart"/>
          <w:hideMark/>
        </w:tcPr>
        <w:p w:rsidR="00290A9D" w:rsidRDefault="00290A9D"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290A9D" w:rsidRDefault="00290A9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290A9D" w:rsidTr="00682AF7">
      <w:tc>
        <w:tcPr>
          <w:tcW w:w="0" w:type="auto"/>
          <w:vMerge/>
          <w:vAlign w:val="center"/>
          <w:hideMark/>
        </w:tcPr>
        <w:p w:rsidR="00290A9D" w:rsidRDefault="00290A9D" w:rsidP="00682AF7"/>
      </w:tc>
      <w:tc>
        <w:tcPr>
          <w:tcW w:w="8133" w:type="dxa"/>
          <w:hideMark/>
        </w:tcPr>
        <w:p w:rsidR="00290A9D" w:rsidRDefault="00290A9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290A9D" w:rsidTr="00682AF7">
      <w:tc>
        <w:tcPr>
          <w:tcW w:w="0" w:type="auto"/>
          <w:vMerge/>
          <w:vAlign w:val="center"/>
          <w:hideMark/>
        </w:tcPr>
        <w:p w:rsidR="00290A9D" w:rsidRDefault="00290A9D" w:rsidP="00682AF7"/>
      </w:tc>
      <w:tc>
        <w:tcPr>
          <w:tcW w:w="8133" w:type="dxa"/>
        </w:tcPr>
        <w:p w:rsidR="00290A9D" w:rsidRDefault="00290A9D" w:rsidP="00682AF7">
          <w:pPr>
            <w:pStyle w:val="Cabealho"/>
            <w:overflowPunct w:val="0"/>
            <w:adjustRightInd w:val="0"/>
            <w:textAlignment w:val="baseline"/>
            <w:rPr>
              <w:b/>
            </w:rPr>
          </w:pPr>
        </w:p>
      </w:tc>
    </w:tr>
  </w:tbl>
  <w:p w:rsidR="00290A9D" w:rsidRDefault="00815E95">
    <w:pPr>
      <w:pStyle w:val="Corpodetexto"/>
      <w:spacing w:line="14" w:lineRule="auto"/>
      <w:ind w:left="0"/>
      <w:rPr>
        <w:sz w:val="20"/>
      </w:rPr>
    </w:pPr>
    <w:r w:rsidRPr="00815E95">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290A9D" w:rsidRPr="00AC601F" w:rsidRDefault="00290A9D"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0">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2">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9"/>
  </w:num>
  <w:num w:numId="3">
    <w:abstractNumId w:val="12"/>
  </w:num>
  <w:num w:numId="4">
    <w:abstractNumId w:val="4"/>
  </w:num>
  <w:num w:numId="5">
    <w:abstractNumId w:val="3"/>
  </w:num>
  <w:num w:numId="6">
    <w:abstractNumId w:val="15"/>
  </w:num>
  <w:num w:numId="7">
    <w:abstractNumId w:val="6"/>
  </w:num>
  <w:num w:numId="8">
    <w:abstractNumId w:val="2"/>
  </w:num>
  <w:num w:numId="9">
    <w:abstractNumId w:val="11"/>
  </w:num>
  <w:num w:numId="10">
    <w:abstractNumId w:val="14"/>
  </w:num>
  <w:num w:numId="11">
    <w:abstractNumId w:val="10"/>
  </w:num>
  <w:num w:numId="12">
    <w:abstractNumId w:val="9"/>
  </w:num>
  <w:num w:numId="13">
    <w:abstractNumId w:val="16"/>
  </w:num>
  <w:num w:numId="14">
    <w:abstractNumId w:val="8"/>
  </w:num>
  <w:num w:numId="15">
    <w:abstractNumId w:val="13"/>
  </w:num>
  <w:num w:numId="16">
    <w:abstractNumId w:val="7"/>
  </w:num>
  <w:num w:numId="17">
    <w:abstractNumId w:val="0"/>
  </w:num>
  <w:num w:numId="18">
    <w:abstractNumId w:val="17"/>
  </w:num>
  <w:num w:numId="19">
    <w:abstractNumId w:val="5"/>
  </w:num>
  <w:num w:numId="20">
    <w:abstractNumId w:val="1"/>
  </w:num>
  <w:num w:numId="21">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60EDE"/>
    <w:rsid w:val="00073E27"/>
    <w:rsid w:val="00077531"/>
    <w:rsid w:val="00077F0C"/>
    <w:rsid w:val="00077F3F"/>
    <w:rsid w:val="00091024"/>
    <w:rsid w:val="000955E1"/>
    <w:rsid w:val="00095A19"/>
    <w:rsid w:val="000B5983"/>
    <w:rsid w:val="000C413A"/>
    <w:rsid w:val="000C58A0"/>
    <w:rsid w:val="000D368C"/>
    <w:rsid w:val="000D6430"/>
    <w:rsid w:val="000E33D5"/>
    <w:rsid w:val="000F0001"/>
    <w:rsid w:val="00101C6A"/>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5119"/>
    <w:rsid w:val="001B55A9"/>
    <w:rsid w:val="001C3B95"/>
    <w:rsid w:val="001C579E"/>
    <w:rsid w:val="001C7CCB"/>
    <w:rsid w:val="001E396D"/>
    <w:rsid w:val="001E5CEC"/>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50BA7"/>
    <w:rsid w:val="00254027"/>
    <w:rsid w:val="002546F9"/>
    <w:rsid w:val="00261E85"/>
    <w:rsid w:val="00264214"/>
    <w:rsid w:val="00265D4D"/>
    <w:rsid w:val="00267538"/>
    <w:rsid w:val="0027377E"/>
    <w:rsid w:val="00275357"/>
    <w:rsid w:val="00290A9D"/>
    <w:rsid w:val="00292018"/>
    <w:rsid w:val="002B58CD"/>
    <w:rsid w:val="002C44A6"/>
    <w:rsid w:val="002C46E4"/>
    <w:rsid w:val="002C710A"/>
    <w:rsid w:val="002D257F"/>
    <w:rsid w:val="002F0503"/>
    <w:rsid w:val="002F2274"/>
    <w:rsid w:val="002F4726"/>
    <w:rsid w:val="002F6024"/>
    <w:rsid w:val="002F6D12"/>
    <w:rsid w:val="0030114A"/>
    <w:rsid w:val="003036B2"/>
    <w:rsid w:val="003131C0"/>
    <w:rsid w:val="0031405D"/>
    <w:rsid w:val="00321086"/>
    <w:rsid w:val="003232E9"/>
    <w:rsid w:val="00327F29"/>
    <w:rsid w:val="0033124D"/>
    <w:rsid w:val="00334191"/>
    <w:rsid w:val="00334314"/>
    <w:rsid w:val="00337F2E"/>
    <w:rsid w:val="00340428"/>
    <w:rsid w:val="00342BBE"/>
    <w:rsid w:val="00344AF7"/>
    <w:rsid w:val="00361F12"/>
    <w:rsid w:val="00366DE7"/>
    <w:rsid w:val="00367FBB"/>
    <w:rsid w:val="00371ABE"/>
    <w:rsid w:val="003739A6"/>
    <w:rsid w:val="003810BA"/>
    <w:rsid w:val="003925E2"/>
    <w:rsid w:val="00392BFF"/>
    <w:rsid w:val="00397BB4"/>
    <w:rsid w:val="003A689E"/>
    <w:rsid w:val="003B0AEF"/>
    <w:rsid w:val="003B499D"/>
    <w:rsid w:val="003B5E90"/>
    <w:rsid w:val="003E06CE"/>
    <w:rsid w:val="00405416"/>
    <w:rsid w:val="00424537"/>
    <w:rsid w:val="00425B5C"/>
    <w:rsid w:val="00432C9D"/>
    <w:rsid w:val="00434D3C"/>
    <w:rsid w:val="00440F16"/>
    <w:rsid w:val="00441951"/>
    <w:rsid w:val="00457DC6"/>
    <w:rsid w:val="004603D7"/>
    <w:rsid w:val="00474FDE"/>
    <w:rsid w:val="00490DE3"/>
    <w:rsid w:val="00493362"/>
    <w:rsid w:val="00497612"/>
    <w:rsid w:val="004B58D8"/>
    <w:rsid w:val="004B7AE0"/>
    <w:rsid w:val="004C4933"/>
    <w:rsid w:val="004D09B2"/>
    <w:rsid w:val="004D2849"/>
    <w:rsid w:val="004D727F"/>
    <w:rsid w:val="004E38DF"/>
    <w:rsid w:val="004F2DA7"/>
    <w:rsid w:val="00505D6C"/>
    <w:rsid w:val="0051434C"/>
    <w:rsid w:val="00514643"/>
    <w:rsid w:val="00514D0D"/>
    <w:rsid w:val="005240B6"/>
    <w:rsid w:val="0053354E"/>
    <w:rsid w:val="00535F49"/>
    <w:rsid w:val="00540A36"/>
    <w:rsid w:val="00540E2B"/>
    <w:rsid w:val="00544C3D"/>
    <w:rsid w:val="0055563E"/>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15641"/>
    <w:rsid w:val="00616B21"/>
    <w:rsid w:val="006318C6"/>
    <w:rsid w:val="00634235"/>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A551E"/>
    <w:rsid w:val="006B4F58"/>
    <w:rsid w:val="006C38B1"/>
    <w:rsid w:val="006C43EE"/>
    <w:rsid w:val="006C71AF"/>
    <w:rsid w:val="006C731F"/>
    <w:rsid w:val="006D2691"/>
    <w:rsid w:val="006D5C03"/>
    <w:rsid w:val="006D6A95"/>
    <w:rsid w:val="006D6BD3"/>
    <w:rsid w:val="006D73A3"/>
    <w:rsid w:val="006E02B7"/>
    <w:rsid w:val="0070232C"/>
    <w:rsid w:val="00705A75"/>
    <w:rsid w:val="007068FE"/>
    <w:rsid w:val="00711883"/>
    <w:rsid w:val="007173EA"/>
    <w:rsid w:val="007356A5"/>
    <w:rsid w:val="007363DE"/>
    <w:rsid w:val="00737C03"/>
    <w:rsid w:val="00747B17"/>
    <w:rsid w:val="00761C1F"/>
    <w:rsid w:val="00767232"/>
    <w:rsid w:val="007720E1"/>
    <w:rsid w:val="0077758A"/>
    <w:rsid w:val="00782906"/>
    <w:rsid w:val="007A2D9B"/>
    <w:rsid w:val="007C3890"/>
    <w:rsid w:val="007C555A"/>
    <w:rsid w:val="007D40C4"/>
    <w:rsid w:val="007F1DC6"/>
    <w:rsid w:val="007F611E"/>
    <w:rsid w:val="00800483"/>
    <w:rsid w:val="00803066"/>
    <w:rsid w:val="00803167"/>
    <w:rsid w:val="00812AEB"/>
    <w:rsid w:val="00815E95"/>
    <w:rsid w:val="00824AD2"/>
    <w:rsid w:val="00825054"/>
    <w:rsid w:val="008260F4"/>
    <w:rsid w:val="00830335"/>
    <w:rsid w:val="00830DCF"/>
    <w:rsid w:val="00843C18"/>
    <w:rsid w:val="00870CBA"/>
    <w:rsid w:val="008743DA"/>
    <w:rsid w:val="00887E22"/>
    <w:rsid w:val="008914F8"/>
    <w:rsid w:val="008968B9"/>
    <w:rsid w:val="008A073D"/>
    <w:rsid w:val="008A533F"/>
    <w:rsid w:val="008A65E6"/>
    <w:rsid w:val="008B3FDA"/>
    <w:rsid w:val="008B5F31"/>
    <w:rsid w:val="008C2A0A"/>
    <w:rsid w:val="008D40BB"/>
    <w:rsid w:val="008D7F64"/>
    <w:rsid w:val="008E3844"/>
    <w:rsid w:val="00922554"/>
    <w:rsid w:val="00924AA9"/>
    <w:rsid w:val="00931CDA"/>
    <w:rsid w:val="00935F84"/>
    <w:rsid w:val="009441BF"/>
    <w:rsid w:val="009451E9"/>
    <w:rsid w:val="00950EF8"/>
    <w:rsid w:val="00957D82"/>
    <w:rsid w:val="00973E35"/>
    <w:rsid w:val="009813D0"/>
    <w:rsid w:val="0098360F"/>
    <w:rsid w:val="009A0812"/>
    <w:rsid w:val="009A0942"/>
    <w:rsid w:val="009A2610"/>
    <w:rsid w:val="009A6EA3"/>
    <w:rsid w:val="009A7A18"/>
    <w:rsid w:val="009B0D93"/>
    <w:rsid w:val="009B0F5D"/>
    <w:rsid w:val="009C04B6"/>
    <w:rsid w:val="009C0B77"/>
    <w:rsid w:val="009C2B04"/>
    <w:rsid w:val="009E156B"/>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2550E"/>
    <w:rsid w:val="00A42B89"/>
    <w:rsid w:val="00A44782"/>
    <w:rsid w:val="00A51724"/>
    <w:rsid w:val="00A614FE"/>
    <w:rsid w:val="00A7212F"/>
    <w:rsid w:val="00A82724"/>
    <w:rsid w:val="00A92BBA"/>
    <w:rsid w:val="00A974DB"/>
    <w:rsid w:val="00AA3685"/>
    <w:rsid w:val="00AA70A3"/>
    <w:rsid w:val="00AB04D2"/>
    <w:rsid w:val="00AB0617"/>
    <w:rsid w:val="00AB4DC7"/>
    <w:rsid w:val="00AC50BE"/>
    <w:rsid w:val="00AC601F"/>
    <w:rsid w:val="00AD0AF9"/>
    <w:rsid w:val="00AD2396"/>
    <w:rsid w:val="00AD3556"/>
    <w:rsid w:val="00AE7A4F"/>
    <w:rsid w:val="00AF2B54"/>
    <w:rsid w:val="00AF6AB7"/>
    <w:rsid w:val="00B003D0"/>
    <w:rsid w:val="00B05131"/>
    <w:rsid w:val="00B21957"/>
    <w:rsid w:val="00B42F29"/>
    <w:rsid w:val="00B43F04"/>
    <w:rsid w:val="00B55E19"/>
    <w:rsid w:val="00B56005"/>
    <w:rsid w:val="00B64375"/>
    <w:rsid w:val="00B7055C"/>
    <w:rsid w:val="00B74599"/>
    <w:rsid w:val="00B75983"/>
    <w:rsid w:val="00B75A46"/>
    <w:rsid w:val="00B8541D"/>
    <w:rsid w:val="00B94986"/>
    <w:rsid w:val="00B97870"/>
    <w:rsid w:val="00BB2127"/>
    <w:rsid w:val="00BC651B"/>
    <w:rsid w:val="00BE19FA"/>
    <w:rsid w:val="00BF25AD"/>
    <w:rsid w:val="00C2424C"/>
    <w:rsid w:val="00C30571"/>
    <w:rsid w:val="00C33D3F"/>
    <w:rsid w:val="00C40C87"/>
    <w:rsid w:val="00C41FAA"/>
    <w:rsid w:val="00C57319"/>
    <w:rsid w:val="00C614BF"/>
    <w:rsid w:val="00C633F6"/>
    <w:rsid w:val="00C72526"/>
    <w:rsid w:val="00C7440F"/>
    <w:rsid w:val="00C75B32"/>
    <w:rsid w:val="00C80B9F"/>
    <w:rsid w:val="00C835B8"/>
    <w:rsid w:val="00C87AC2"/>
    <w:rsid w:val="00C9329E"/>
    <w:rsid w:val="00CA6AF6"/>
    <w:rsid w:val="00CB4987"/>
    <w:rsid w:val="00CC2726"/>
    <w:rsid w:val="00CC309F"/>
    <w:rsid w:val="00CD3B3A"/>
    <w:rsid w:val="00CD7A98"/>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DCC"/>
    <w:rsid w:val="00D67F48"/>
    <w:rsid w:val="00D84D72"/>
    <w:rsid w:val="00D87C16"/>
    <w:rsid w:val="00D93D2A"/>
    <w:rsid w:val="00DA51DC"/>
    <w:rsid w:val="00DB3BF9"/>
    <w:rsid w:val="00DB6CA7"/>
    <w:rsid w:val="00DC0E9B"/>
    <w:rsid w:val="00DC1631"/>
    <w:rsid w:val="00DD0AB3"/>
    <w:rsid w:val="00DD2C6C"/>
    <w:rsid w:val="00DE3DAC"/>
    <w:rsid w:val="00E02961"/>
    <w:rsid w:val="00E0497D"/>
    <w:rsid w:val="00E04DCC"/>
    <w:rsid w:val="00E0655F"/>
    <w:rsid w:val="00E1365E"/>
    <w:rsid w:val="00E17B5A"/>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2551</Words>
  <Characters>13779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12</cp:revision>
  <cp:lastPrinted>2024-09-13T18:20:00Z</cp:lastPrinted>
  <dcterms:created xsi:type="dcterms:W3CDTF">2024-09-26T17:39:00Z</dcterms:created>
  <dcterms:modified xsi:type="dcterms:W3CDTF">2024-09-27T12:10:00Z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