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E5" w:rsidRDefault="005442E5" w:rsidP="005442E5">
      <w:pPr>
        <w:spacing w:line="276" w:lineRule="auto"/>
        <w:jc w:val="center"/>
        <w:rPr>
          <w:rFonts w:ascii="Arial" w:hAnsi="Arial" w:cs="Arial"/>
          <w:b/>
          <w:sz w:val="21"/>
          <w:szCs w:val="21"/>
        </w:rPr>
      </w:pPr>
      <w:r>
        <w:rPr>
          <w:rFonts w:ascii="Arial" w:hAnsi="Arial" w:cs="Arial"/>
          <w:b/>
          <w:sz w:val="21"/>
          <w:szCs w:val="21"/>
        </w:rPr>
        <w:t>MINUTA</w:t>
      </w:r>
    </w:p>
    <w:p w:rsidR="00F634D8" w:rsidRPr="00C25088" w:rsidRDefault="00F97930" w:rsidP="00B21957">
      <w:pPr>
        <w:spacing w:line="276" w:lineRule="auto"/>
        <w:jc w:val="center"/>
        <w:rPr>
          <w:rFonts w:ascii="Arial" w:hAnsi="Arial" w:cs="Arial"/>
          <w:b/>
          <w:sz w:val="21"/>
          <w:szCs w:val="21"/>
        </w:rPr>
      </w:pPr>
      <w:r w:rsidRPr="00C25088">
        <w:rPr>
          <w:rFonts w:ascii="Arial" w:hAnsi="Arial" w:cs="Arial"/>
          <w:b/>
          <w:sz w:val="21"/>
          <w:szCs w:val="21"/>
        </w:rPr>
        <w:t xml:space="preserve">DISPENSA ELETRÔNICA </w:t>
      </w:r>
      <w:r w:rsidR="007C7B8B">
        <w:rPr>
          <w:rFonts w:ascii="Arial" w:hAnsi="Arial" w:cs="Arial"/>
          <w:b/>
          <w:sz w:val="21"/>
          <w:szCs w:val="21"/>
        </w:rPr>
        <w:t>12</w:t>
      </w:r>
      <w:r w:rsidR="00EC5AF0" w:rsidRPr="00C25088">
        <w:rPr>
          <w:rFonts w:ascii="Arial" w:hAnsi="Arial" w:cs="Arial"/>
          <w:b/>
          <w:sz w:val="21"/>
          <w:szCs w:val="21"/>
        </w:rPr>
        <w:t>/2025</w:t>
      </w:r>
    </w:p>
    <w:p w:rsidR="00F634D8" w:rsidRPr="00C25088" w:rsidRDefault="00F634D8" w:rsidP="00B21957">
      <w:pPr>
        <w:spacing w:line="276" w:lineRule="auto"/>
        <w:jc w:val="center"/>
        <w:rPr>
          <w:rFonts w:ascii="Arial" w:hAnsi="Arial" w:cs="Arial"/>
          <w:b/>
          <w:sz w:val="21"/>
          <w:szCs w:val="21"/>
        </w:rPr>
      </w:pPr>
      <w:r w:rsidRPr="00C25088">
        <w:rPr>
          <w:rFonts w:ascii="Arial" w:hAnsi="Arial" w:cs="Arial"/>
          <w:b/>
          <w:sz w:val="21"/>
          <w:szCs w:val="21"/>
        </w:rPr>
        <w:t xml:space="preserve">PROCESSO DE LICITAÇÃO </w:t>
      </w:r>
      <w:r w:rsidR="007C7B8B">
        <w:rPr>
          <w:rFonts w:ascii="Arial" w:hAnsi="Arial" w:cs="Arial"/>
          <w:b/>
          <w:sz w:val="21"/>
          <w:szCs w:val="21"/>
        </w:rPr>
        <w:t>49</w:t>
      </w:r>
      <w:r w:rsidR="00EC5AF0" w:rsidRPr="00C25088">
        <w:rPr>
          <w:rFonts w:ascii="Arial" w:hAnsi="Arial" w:cs="Arial"/>
          <w:b/>
          <w:sz w:val="21"/>
          <w:szCs w:val="21"/>
        </w:rPr>
        <w:t>/2025</w:t>
      </w:r>
    </w:p>
    <w:p w:rsidR="00F634D8" w:rsidRPr="00C25088" w:rsidRDefault="00F634D8" w:rsidP="00B21957">
      <w:pPr>
        <w:spacing w:line="276" w:lineRule="auto"/>
        <w:jc w:val="center"/>
        <w:rPr>
          <w:rFonts w:ascii="Arial" w:hAnsi="Arial" w:cs="Arial"/>
          <w:b/>
          <w:sz w:val="21"/>
          <w:szCs w:val="21"/>
        </w:rPr>
      </w:pPr>
    </w:p>
    <w:p w:rsidR="00F634D8" w:rsidRPr="00C25088" w:rsidRDefault="00BE72AC" w:rsidP="00B21957">
      <w:pPr>
        <w:spacing w:line="276" w:lineRule="auto"/>
        <w:jc w:val="center"/>
        <w:rPr>
          <w:rFonts w:ascii="Arial" w:hAnsi="Arial" w:cs="Arial"/>
          <w:b/>
          <w:sz w:val="21"/>
          <w:szCs w:val="21"/>
        </w:rPr>
      </w:pPr>
      <w:r w:rsidRPr="00C25088">
        <w:rPr>
          <w:rFonts w:ascii="Arial" w:hAnsi="Arial" w:cs="Arial"/>
          <w:b/>
          <w:sz w:val="21"/>
          <w:szCs w:val="21"/>
        </w:rPr>
        <w:t>AVISO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B21957">
      <w:pPr>
        <w:tabs>
          <w:tab w:val="left" w:pos="536"/>
          <w:tab w:val="left" w:pos="2270"/>
          <w:tab w:val="left" w:pos="4294"/>
        </w:tabs>
        <w:spacing w:line="276" w:lineRule="auto"/>
        <w:jc w:val="both"/>
        <w:rPr>
          <w:rFonts w:ascii="Arial" w:hAnsi="Arial" w:cs="Arial"/>
          <w:sz w:val="21"/>
          <w:szCs w:val="21"/>
        </w:rPr>
      </w:pPr>
      <w:r w:rsidRPr="00C25088">
        <w:rPr>
          <w:rFonts w:ascii="Arial" w:hAnsi="Arial" w:cs="Arial"/>
          <w:sz w:val="21"/>
          <w:szCs w:val="21"/>
        </w:rPr>
        <w:t>O Município de Ipumirim, pessoa jurídica de direito público interno, situada à Av. Dom Pedro II, 230, Centro, Ipumirim, SC, através de se</w:t>
      </w:r>
      <w:r w:rsidR="00E8645F" w:rsidRPr="00C25088">
        <w:rPr>
          <w:rFonts w:ascii="Arial" w:hAnsi="Arial" w:cs="Arial"/>
          <w:sz w:val="21"/>
          <w:szCs w:val="21"/>
        </w:rPr>
        <w:t xml:space="preserve">u Prefeito Municipal Senhor </w:t>
      </w:r>
      <w:r w:rsidR="00035F34" w:rsidRPr="00C25088">
        <w:rPr>
          <w:rFonts w:ascii="Arial" w:hAnsi="Arial" w:cs="Arial"/>
          <w:sz w:val="21"/>
          <w:szCs w:val="21"/>
        </w:rPr>
        <w:t>VALDIR ZANELLA</w:t>
      </w:r>
      <w:r w:rsidRPr="00C25088">
        <w:rPr>
          <w:rFonts w:ascii="Arial" w:hAnsi="Arial" w:cs="Arial"/>
          <w:sz w:val="21"/>
          <w:szCs w:val="21"/>
        </w:rPr>
        <w:t>, torna público, para conhecimento dos interessados, que realizará licitação na modalidade DISPENSA, sob a forma ELETRÔNICA,</w:t>
      </w:r>
      <w:r w:rsidR="009E42D3" w:rsidRPr="00C25088">
        <w:rPr>
          <w:rFonts w:ascii="Arial" w:hAnsi="Arial" w:cs="Arial"/>
          <w:sz w:val="21"/>
          <w:szCs w:val="21"/>
        </w:rPr>
        <w:t xml:space="preserve"> Menor Preço</w:t>
      </w:r>
      <w:r w:rsidR="00E0617D" w:rsidRPr="00C25088">
        <w:rPr>
          <w:rFonts w:ascii="Arial" w:hAnsi="Arial" w:cs="Arial"/>
          <w:sz w:val="21"/>
          <w:szCs w:val="21"/>
        </w:rPr>
        <w:t xml:space="preserve"> Por LOTE</w:t>
      </w:r>
      <w:r w:rsidR="000E42A7" w:rsidRPr="00C25088">
        <w:rPr>
          <w:rFonts w:ascii="Arial" w:hAnsi="Arial" w:cs="Arial"/>
          <w:sz w:val="21"/>
          <w:szCs w:val="21"/>
        </w:rPr>
        <w:t xml:space="preserve">, </w:t>
      </w:r>
      <w:r w:rsidR="00BB3982" w:rsidRPr="00BC1245">
        <w:rPr>
          <w:rFonts w:ascii="Arial" w:hAnsi="Arial" w:cs="Arial"/>
          <w:sz w:val="21"/>
          <w:szCs w:val="21"/>
          <w:highlight w:val="yellow"/>
        </w:rPr>
        <w:t xml:space="preserve">com entrega das propostas, das 08h30, do dia </w:t>
      </w:r>
      <w:r w:rsidR="00E13B3E">
        <w:rPr>
          <w:rFonts w:ascii="Arial" w:hAnsi="Arial" w:cs="Arial"/>
          <w:sz w:val="21"/>
          <w:szCs w:val="21"/>
          <w:highlight w:val="yellow"/>
        </w:rPr>
        <w:t>21</w:t>
      </w:r>
      <w:r w:rsidR="00BB3982" w:rsidRPr="00BC1245">
        <w:rPr>
          <w:rFonts w:ascii="Arial" w:hAnsi="Arial" w:cs="Arial"/>
          <w:sz w:val="21"/>
          <w:szCs w:val="21"/>
          <w:highlight w:val="yellow"/>
        </w:rPr>
        <w:t xml:space="preserve">/03/2025 às 08h30 do dia </w:t>
      </w:r>
      <w:r w:rsidR="00E13B3E">
        <w:rPr>
          <w:rFonts w:ascii="Arial" w:hAnsi="Arial" w:cs="Arial"/>
          <w:sz w:val="21"/>
          <w:szCs w:val="21"/>
          <w:highlight w:val="yellow"/>
        </w:rPr>
        <w:t>26</w:t>
      </w:r>
      <w:r w:rsidR="00BB3982" w:rsidRPr="00BC1245">
        <w:rPr>
          <w:rFonts w:ascii="Arial" w:hAnsi="Arial" w:cs="Arial"/>
          <w:sz w:val="21"/>
          <w:szCs w:val="21"/>
          <w:highlight w:val="yellow"/>
        </w:rPr>
        <w:t>/03/2025, e lances das 08h31 às 14h31 do di</w:t>
      </w:r>
      <w:r w:rsidR="00A07326">
        <w:rPr>
          <w:rFonts w:ascii="Arial" w:hAnsi="Arial" w:cs="Arial"/>
          <w:sz w:val="21"/>
          <w:szCs w:val="21"/>
          <w:highlight w:val="yellow"/>
        </w:rPr>
        <w:t xml:space="preserve">a </w:t>
      </w:r>
      <w:r w:rsidR="00E13B3E">
        <w:rPr>
          <w:rFonts w:ascii="Arial" w:hAnsi="Arial" w:cs="Arial"/>
          <w:sz w:val="21"/>
          <w:szCs w:val="21"/>
          <w:highlight w:val="yellow"/>
        </w:rPr>
        <w:t>26</w:t>
      </w:r>
      <w:r w:rsidR="00BB3982" w:rsidRPr="00BC1245">
        <w:rPr>
          <w:rFonts w:ascii="Arial" w:hAnsi="Arial" w:cs="Arial"/>
          <w:sz w:val="21"/>
          <w:szCs w:val="21"/>
          <w:highlight w:val="yellow"/>
        </w:rPr>
        <w:t>/03/2025</w:t>
      </w:r>
      <w:r w:rsidR="00BB3982" w:rsidRPr="00A1055D">
        <w:rPr>
          <w:rFonts w:ascii="Arial" w:hAnsi="Arial" w:cs="Arial"/>
          <w:sz w:val="21"/>
          <w:szCs w:val="21"/>
        </w:rPr>
        <w:t xml:space="preserve"> </w:t>
      </w:r>
      <w:r w:rsidRPr="00C25088">
        <w:rPr>
          <w:rFonts w:ascii="Arial" w:hAnsi="Arial" w:cs="Arial"/>
          <w:sz w:val="21"/>
          <w:szCs w:val="21"/>
        </w:rPr>
        <w:t xml:space="preserve">através do site </w:t>
      </w:r>
      <w:r w:rsidR="00826B09">
        <w:fldChar w:fldCharType="begin"/>
      </w:r>
      <w:r w:rsidR="00F56311">
        <w:instrText>HYPERLINK "http://www.portaldecompraspublicas.com.br"</w:instrText>
      </w:r>
      <w:r w:rsidR="00826B09">
        <w:fldChar w:fldCharType="separate"/>
      </w:r>
      <w:r w:rsidRPr="00C25088">
        <w:rPr>
          <w:rStyle w:val="Hyperlink"/>
          <w:rFonts w:ascii="Arial" w:hAnsi="Arial" w:cs="Arial"/>
          <w:sz w:val="21"/>
          <w:szCs w:val="21"/>
          <w:u w:val="none"/>
        </w:rPr>
        <w:t>www.portaldecompraspublicas.com.br</w:t>
      </w:r>
      <w:r w:rsidR="00826B09">
        <w:fldChar w:fldCharType="end"/>
      </w:r>
      <w:r w:rsidRPr="00C25088">
        <w:rPr>
          <w:rFonts w:ascii="Arial" w:hAnsi="Arial" w:cs="Arial"/>
          <w:sz w:val="21"/>
          <w:szCs w:val="21"/>
        </w:rPr>
        <w:t xml:space="preserve">, em conformidade com as disposições da </w:t>
      </w:r>
      <w:r w:rsidRPr="00C25088">
        <w:rPr>
          <w:rFonts w:ascii="Arial" w:hAnsi="Arial" w:cs="Arial"/>
          <w:color w:val="000000"/>
          <w:sz w:val="21"/>
          <w:szCs w:val="21"/>
        </w:rPr>
        <w:t xml:space="preserve">Lei nº </w:t>
      </w:r>
      <w:r w:rsidRPr="00C25088">
        <w:rPr>
          <w:rFonts w:ascii="Arial" w:hAnsi="Arial" w:cs="Arial"/>
          <w:sz w:val="21"/>
          <w:szCs w:val="21"/>
        </w:rPr>
        <w:t>14.133, de 1º de Abril de 2021,</w:t>
      </w:r>
      <w:r w:rsidRPr="00C25088">
        <w:rPr>
          <w:rFonts w:ascii="Arial" w:hAnsi="Arial" w:cs="Arial"/>
          <w:color w:val="000000"/>
          <w:sz w:val="21"/>
          <w:szCs w:val="21"/>
        </w:rPr>
        <w:t xml:space="preserve"> pelo Decreto Municipal nº </w:t>
      </w:r>
      <w:r w:rsidRPr="00C25088">
        <w:rPr>
          <w:rFonts w:ascii="Arial" w:hAnsi="Arial" w:cs="Arial"/>
          <w:sz w:val="21"/>
          <w:szCs w:val="21"/>
        </w:rPr>
        <w:t>2.793</w:t>
      </w:r>
      <w:r w:rsidRPr="00C25088">
        <w:rPr>
          <w:rFonts w:ascii="Arial" w:hAnsi="Arial" w:cs="Arial"/>
          <w:color w:val="000000"/>
          <w:sz w:val="21"/>
          <w:szCs w:val="21"/>
        </w:rPr>
        <w:t xml:space="preserve">, de 20 de Julho de 2023, </w:t>
      </w:r>
      <w:r w:rsidRPr="00C25088">
        <w:rPr>
          <w:rFonts w:ascii="Arial" w:hAnsi="Arial" w:cs="Arial"/>
          <w:sz w:val="21"/>
          <w:szCs w:val="21"/>
        </w:rPr>
        <w:t>bem como as c</w:t>
      </w:r>
      <w:r w:rsidR="00F43AA8" w:rsidRPr="00C25088">
        <w:rPr>
          <w:rFonts w:ascii="Arial" w:hAnsi="Arial" w:cs="Arial"/>
          <w:sz w:val="21"/>
          <w:szCs w:val="21"/>
        </w:rPr>
        <w:t>ondições a seguir estabelecidas.</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OBJETO</w:t>
      </w:r>
    </w:p>
    <w:p w:rsidR="00DB3A6F" w:rsidRPr="00C25088" w:rsidRDefault="00DB3A6F" w:rsidP="00DB3A6F">
      <w:pPr>
        <w:widowControl/>
        <w:autoSpaceDE/>
        <w:autoSpaceDN/>
        <w:spacing w:line="276" w:lineRule="auto"/>
        <w:ind w:left="1065"/>
        <w:jc w:val="both"/>
        <w:rPr>
          <w:rFonts w:ascii="Arial" w:hAnsi="Arial" w:cs="Arial"/>
          <w:b/>
          <w:sz w:val="21"/>
          <w:szCs w:val="21"/>
        </w:rPr>
      </w:pPr>
    </w:p>
    <w:p w:rsidR="00C1775F" w:rsidRDefault="00BC1245" w:rsidP="00BC1245">
      <w:pPr>
        <w:pStyle w:val="Corpodetexto"/>
        <w:numPr>
          <w:ilvl w:val="1"/>
          <w:numId w:val="26"/>
        </w:numPr>
        <w:tabs>
          <w:tab w:val="left" w:pos="6521"/>
        </w:tabs>
        <w:spacing w:before="3" w:line="276" w:lineRule="auto"/>
        <w:jc w:val="both"/>
        <w:rPr>
          <w:rFonts w:asciiTheme="majorHAnsi" w:hAnsiTheme="majorHAnsi" w:cstheme="minorHAnsi"/>
          <w:sz w:val="22"/>
          <w:szCs w:val="22"/>
        </w:rPr>
      </w:pPr>
      <w:r w:rsidRPr="00531B1D">
        <w:rPr>
          <w:rFonts w:asciiTheme="majorHAnsi" w:hAnsiTheme="majorHAnsi" w:cstheme="minorHAnsi"/>
          <w:sz w:val="22"/>
          <w:szCs w:val="22"/>
        </w:rPr>
        <w:t>C</w:t>
      </w:r>
      <w:r w:rsidRPr="00C77A32">
        <w:rPr>
          <w:rFonts w:asciiTheme="majorHAnsi" w:hAnsiTheme="majorHAnsi" w:cstheme="minorHAnsi"/>
          <w:sz w:val="22"/>
          <w:szCs w:val="22"/>
        </w:rPr>
        <w:t>ontratação de empresa para fornecimento de brin</w:t>
      </w:r>
      <w:r>
        <w:rPr>
          <w:rFonts w:asciiTheme="majorHAnsi" w:hAnsiTheme="majorHAnsi" w:cstheme="minorHAnsi"/>
          <w:sz w:val="22"/>
          <w:szCs w:val="22"/>
        </w:rPr>
        <w:t>quedos infláveis, para eventos da Prefeitura de Ipumirim, conforme Aviso de Dispensa e seus anexos.</w:t>
      </w:r>
    </w:p>
    <w:p w:rsidR="00BC1245" w:rsidRPr="000A7378" w:rsidRDefault="00BC1245" w:rsidP="00BC1245">
      <w:pPr>
        <w:pStyle w:val="Corpodetexto"/>
        <w:numPr>
          <w:ilvl w:val="1"/>
          <w:numId w:val="26"/>
        </w:numPr>
        <w:tabs>
          <w:tab w:val="left" w:pos="6521"/>
        </w:tabs>
        <w:spacing w:before="3" w:line="276" w:lineRule="auto"/>
        <w:jc w:val="both"/>
        <w:rPr>
          <w:rFonts w:ascii="Verdana" w:eastAsia="Arial" w:hAnsi="Verdana" w:cs="Arial"/>
        </w:rPr>
      </w:pPr>
      <w:r>
        <w:rPr>
          <w:rFonts w:ascii="Verdana" w:eastAsia="Arial" w:hAnsi="Verdana" w:cs="Arial"/>
        </w:rPr>
        <w:t xml:space="preserve"> Qualquer diferença entre os descritivos do Portal de Compras Público, ou outro sistema eletrônico, e o Termo de Referência o que vale é o que está escrito neste último. </w:t>
      </w:r>
    </w:p>
    <w:p w:rsidR="00BC1245" w:rsidRPr="00C25088" w:rsidRDefault="00BC1245" w:rsidP="00BC1245">
      <w:pPr>
        <w:pStyle w:val="Corpodetexto"/>
        <w:tabs>
          <w:tab w:val="left" w:pos="6521"/>
        </w:tabs>
        <w:spacing w:before="3" w:line="276" w:lineRule="auto"/>
        <w:ind w:left="0"/>
        <w:jc w:val="both"/>
        <w:rPr>
          <w:rFonts w:ascii="Arial" w:eastAsia="Arial" w:hAnsi="Arial" w:cs="Arial"/>
        </w:rPr>
      </w:pPr>
    </w:p>
    <w:p w:rsidR="00BC1245" w:rsidRPr="00C77A32" w:rsidRDefault="00BC1245" w:rsidP="00BC1245">
      <w:pPr>
        <w:jc w:val="both"/>
        <w:rPr>
          <w:rFonts w:asciiTheme="majorHAnsi" w:hAnsiTheme="majorHAnsi" w:cstheme="minorHAnsi"/>
        </w:rPr>
      </w:pPr>
      <w:r w:rsidRPr="00C77A32">
        <w:rPr>
          <w:rFonts w:asciiTheme="majorHAnsi" w:hAnsiTheme="majorHAnsi" w:cstheme="minorHAnsi"/>
        </w:rPr>
        <w:t xml:space="preserve">Descrições e quantidades </w:t>
      </w:r>
    </w:p>
    <w:tbl>
      <w:tblPr>
        <w:tblStyle w:val="Tabelacomgrade"/>
        <w:tblW w:w="5000" w:type="pct"/>
        <w:tblLayout w:type="fixed"/>
        <w:tblLook w:val="04A0"/>
      </w:tblPr>
      <w:tblGrid>
        <w:gridCol w:w="4736"/>
        <w:gridCol w:w="2960"/>
        <w:gridCol w:w="2130"/>
      </w:tblGrid>
      <w:tr w:rsidR="00BC1245" w:rsidRPr="00C77A32" w:rsidTr="0084323D">
        <w:trPr>
          <w:trHeight w:val="20"/>
        </w:trPr>
        <w:tc>
          <w:tcPr>
            <w:tcW w:w="2410" w:type="pct"/>
          </w:tcPr>
          <w:p w:rsidR="00BC1245" w:rsidRPr="00C77A32" w:rsidRDefault="00BC1245" w:rsidP="0084323D">
            <w:pPr>
              <w:spacing w:line="276" w:lineRule="auto"/>
              <w:rPr>
                <w:rFonts w:asciiTheme="majorHAnsi" w:hAnsiTheme="majorHAnsi"/>
                <w:b/>
              </w:rPr>
            </w:pPr>
            <w:r w:rsidRPr="00C77A32">
              <w:rPr>
                <w:rFonts w:asciiTheme="majorHAnsi" w:hAnsiTheme="majorHAnsi"/>
                <w:b/>
              </w:rPr>
              <w:t>ITEM</w:t>
            </w:r>
          </w:p>
        </w:tc>
        <w:tc>
          <w:tcPr>
            <w:tcW w:w="1506" w:type="pct"/>
          </w:tcPr>
          <w:p w:rsidR="00BC1245" w:rsidRPr="00C77A32" w:rsidRDefault="00BC1245" w:rsidP="0084323D">
            <w:pPr>
              <w:spacing w:line="276" w:lineRule="auto"/>
              <w:rPr>
                <w:rFonts w:asciiTheme="majorHAnsi" w:hAnsiTheme="majorHAnsi"/>
                <w:b/>
              </w:rPr>
            </w:pPr>
            <w:r w:rsidRPr="00C77A32">
              <w:rPr>
                <w:rFonts w:asciiTheme="majorHAnsi" w:hAnsiTheme="majorHAnsi"/>
                <w:b/>
              </w:rPr>
              <w:t>QUANTIDADE</w:t>
            </w:r>
          </w:p>
        </w:tc>
        <w:tc>
          <w:tcPr>
            <w:tcW w:w="1084" w:type="pct"/>
          </w:tcPr>
          <w:p w:rsidR="00BC1245" w:rsidRPr="00C77A32" w:rsidRDefault="00BC1245" w:rsidP="0084323D">
            <w:pPr>
              <w:spacing w:line="276" w:lineRule="auto"/>
              <w:rPr>
                <w:rFonts w:asciiTheme="majorHAnsi" w:hAnsiTheme="majorHAnsi"/>
                <w:b/>
              </w:rPr>
            </w:pPr>
            <w:r w:rsidRPr="00C77A32">
              <w:rPr>
                <w:rFonts w:asciiTheme="majorHAnsi" w:hAnsiTheme="majorHAnsi"/>
                <w:b/>
              </w:rPr>
              <w:t>UNIDADE</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Cama Elástica Grande.</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32</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 xml:space="preserve">Hora </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Tombo legal.</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Surf/torro mecânico.</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Piscina inflável de bolinhas.</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Futebol inflável grande.</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Escorregador inflável 6m.</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Corrida de obstáculos.</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Luta cotonetes.</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Kit para bebês</w:t>
            </w:r>
            <w:r>
              <w:rPr>
                <w:rFonts w:asciiTheme="majorHAnsi" w:hAnsiTheme="majorHAnsi" w:cs="Times New Roman"/>
              </w:rPr>
              <w:t xml:space="preserve"> com pelo menos 4 itens.</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r w:rsidR="00BC1245" w:rsidRPr="00C77A32" w:rsidTr="0084323D">
        <w:trPr>
          <w:trHeight w:val="20"/>
        </w:trPr>
        <w:tc>
          <w:tcPr>
            <w:tcW w:w="2410" w:type="pct"/>
          </w:tcPr>
          <w:p w:rsidR="00BC1245" w:rsidRPr="00C77A32" w:rsidRDefault="00BC1245" w:rsidP="0084323D">
            <w:pPr>
              <w:pStyle w:val="TableParagraph"/>
              <w:spacing w:line="276" w:lineRule="auto"/>
              <w:ind w:left="142" w:right="132"/>
              <w:rPr>
                <w:rFonts w:asciiTheme="majorHAnsi" w:hAnsiTheme="majorHAnsi" w:cs="Times New Roman"/>
              </w:rPr>
            </w:pPr>
            <w:r w:rsidRPr="00C77A32">
              <w:rPr>
                <w:rFonts w:asciiTheme="majorHAnsi" w:hAnsiTheme="majorHAnsi" w:cs="Times New Roman"/>
              </w:rPr>
              <w:t>Monitor.</w:t>
            </w:r>
          </w:p>
        </w:tc>
        <w:tc>
          <w:tcPr>
            <w:tcW w:w="1506" w:type="pct"/>
          </w:tcPr>
          <w:p w:rsidR="00BC1245" w:rsidRPr="00C77A32" w:rsidRDefault="00BC1245" w:rsidP="0084323D">
            <w:pPr>
              <w:spacing w:line="276" w:lineRule="auto"/>
              <w:rPr>
                <w:rFonts w:asciiTheme="majorHAnsi" w:hAnsiTheme="majorHAnsi"/>
              </w:rPr>
            </w:pPr>
            <w:r>
              <w:rPr>
                <w:rFonts w:asciiTheme="majorHAnsi" w:hAnsiTheme="majorHAnsi"/>
              </w:rPr>
              <w:t>160</w:t>
            </w:r>
          </w:p>
        </w:tc>
        <w:tc>
          <w:tcPr>
            <w:tcW w:w="1084" w:type="pct"/>
          </w:tcPr>
          <w:p w:rsidR="00BC1245" w:rsidRPr="00C77A32" w:rsidRDefault="00BC1245" w:rsidP="0084323D">
            <w:pPr>
              <w:spacing w:line="276" w:lineRule="auto"/>
              <w:rPr>
                <w:rFonts w:asciiTheme="majorHAnsi" w:hAnsiTheme="majorHAnsi"/>
              </w:rPr>
            </w:pPr>
            <w:r w:rsidRPr="00C77A32">
              <w:rPr>
                <w:rFonts w:asciiTheme="majorHAnsi" w:hAnsiTheme="majorHAnsi"/>
              </w:rPr>
              <w:t>Hora</w:t>
            </w:r>
          </w:p>
        </w:tc>
      </w:tr>
    </w:tbl>
    <w:p w:rsidR="00035F34" w:rsidRPr="00C25088" w:rsidRDefault="00035F34" w:rsidP="00D44D8E">
      <w:pPr>
        <w:ind w:left="-142"/>
        <w:jc w:val="both"/>
        <w:rPr>
          <w:rFonts w:ascii="Arial" w:eastAsia="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PARTICIPAÇÃO</w:t>
      </w:r>
    </w:p>
    <w:p w:rsidR="00F634D8" w:rsidRPr="00C25088" w:rsidRDefault="00F634D8" w:rsidP="00B21957">
      <w:pPr>
        <w:spacing w:line="276" w:lineRule="auto"/>
        <w:ind w:left="1065"/>
        <w:jc w:val="both"/>
        <w:rPr>
          <w:rFonts w:ascii="Arial" w:hAnsi="Arial" w:cs="Arial"/>
          <w:sz w:val="21"/>
          <w:szCs w:val="21"/>
        </w:rPr>
      </w:pPr>
    </w:p>
    <w:p w:rsidR="00F634D8" w:rsidRPr="00C25088" w:rsidRDefault="00F634D8" w:rsidP="004D727F">
      <w:pPr>
        <w:pStyle w:val="PargrafodaLista"/>
        <w:widowControl/>
        <w:numPr>
          <w:ilvl w:val="0"/>
          <w:numId w:val="2"/>
        </w:numPr>
        <w:autoSpaceDE/>
        <w:autoSpaceDN/>
        <w:spacing w:line="276" w:lineRule="auto"/>
        <w:rPr>
          <w:rFonts w:ascii="Arial" w:hAnsi="Arial" w:cs="Arial"/>
          <w:vanish/>
          <w:sz w:val="21"/>
          <w:szCs w:val="21"/>
        </w:rPr>
      </w:pPr>
    </w:p>
    <w:p w:rsidR="00F634D8" w:rsidRPr="00C25088" w:rsidRDefault="00F634D8" w:rsidP="005D3943">
      <w:pPr>
        <w:pStyle w:val="PargrafodaLista"/>
        <w:widowControl/>
        <w:numPr>
          <w:ilvl w:val="1"/>
          <w:numId w:val="4"/>
        </w:numPr>
        <w:autoSpaceDE/>
        <w:autoSpaceDN/>
        <w:spacing w:line="276" w:lineRule="auto"/>
        <w:rPr>
          <w:rFonts w:ascii="Arial" w:hAnsi="Arial" w:cs="Arial"/>
          <w:sz w:val="21"/>
          <w:szCs w:val="21"/>
        </w:rPr>
      </w:pPr>
      <w:r w:rsidRPr="00C25088">
        <w:rPr>
          <w:rFonts w:ascii="Arial" w:hAnsi="Arial" w:cs="Arial"/>
          <w:sz w:val="21"/>
          <w:szCs w:val="21"/>
        </w:rPr>
        <w:t>Poderão participar da presente Dispensa Eletrônica as empresas que atenderem a todas as exigências, inclusive quanto à doc</w:t>
      </w:r>
      <w:r w:rsidR="00DD4354" w:rsidRPr="00C25088">
        <w:rPr>
          <w:rFonts w:ascii="Arial" w:hAnsi="Arial" w:cs="Arial"/>
          <w:sz w:val="21"/>
          <w:szCs w:val="21"/>
        </w:rPr>
        <w:t>umentação constante deste</w:t>
      </w:r>
      <w:r w:rsidRPr="00C25088">
        <w:rPr>
          <w:rFonts w:ascii="Arial" w:hAnsi="Arial" w:cs="Arial"/>
          <w:sz w:val="21"/>
          <w:szCs w:val="21"/>
        </w:rPr>
        <w:t xml:space="preserve">, e seus Anexos, cujo ramo de atividade seja compatível com o objeto desta dispensa e, estiver devidamente cadastrada junto ao Órgão Provedor do Sistema, através do site </w:t>
      </w:r>
      <w:hyperlink r:id="rId8" w:history="1">
        <w:r w:rsidRPr="00C25088">
          <w:rPr>
            <w:rStyle w:val="Hyperlink"/>
            <w:rFonts w:ascii="Arial" w:hAnsi="Arial" w:cs="Arial"/>
            <w:sz w:val="21"/>
            <w:szCs w:val="21"/>
            <w:u w:val="none"/>
          </w:rPr>
          <w:t>www.portaldecompraspublicas.com.br</w:t>
        </w:r>
      </w:hyperlink>
      <w:r w:rsidRPr="00C25088">
        <w:rPr>
          <w:rFonts w:ascii="Arial" w:hAnsi="Arial" w:cs="Arial"/>
          <w:sz w:val="21"/>
          <w:szCs w:val="21"/>
        </w:rPr>
        <w:t>.</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pStyle w:val="PargrafodaLista"/>
        <w:widowControl/>
        <w:numPr>
          <w:ilvl w:val="1"/>
          <w:numId w:val="4"/>
        </w:numPr>
        <w:autoSpaceDE/>
        <w:autoSpaceDN/>
        <w:spacing w:line="276" w:lineRule="auto"/>
        <w:rPr>
          <w:rFonts w:ascii="Arial" w:hAnsi="Arial" w:cs="Arial"/>
          <w:sz w:val="21"/>
          <w:szCs w:val="21"/>
        </w:rPr>
      </w:pPr>
      <w:r w:rsidRPr="00C25088">
        <w:rPr>
          <w:rFonts w:ascii="Arial" w:hAnsi="Arial" w:cs="Arial"/>
          <w:sz w:val="21"/>
          <w:szCs w:val="21"/>
        </w:rPr>
        <w:t xml:space="preserve">A participação na presente dispensa eletrônica se dará mediante Sistema de Dispensa Eletrônica integrante do Portal de Compras Públicas, disponível no endereço eletrônico </w:t>
      </w:r>
      <w:hyperlink r:id="rId9" w:history="1">
        <w:r w:rsidRPr="00C25088">
          <w:rPr>
            <w:rStyle w:val="Hyperlink"/>
            <w:rFonts w:ascii="Arial" w:hAnsi="Arial" w:cs="Arial"/>
            <w:sz w:val="21"/>
            <w:szCs w:val="21"/>
            <w:u w:val="none"/>
          </w:rPr>
          <w:t>www.portaldecompraspublicas.com.br</w:t>
        </w:r>
      </w:hyperlink>
      <w:r w:rsidRPr="00C25088">
        <w:rPr>
          <w:rFonts w:ascii="Arial" w:hAnsi="Arial" w:cs="Arial"/>
          <w:sz w:val="21"/>
          <w:szCs w:val="21"/>
        </w:rPr>
        <w:t>.</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Como requisito para participação na dispensa eletrônica, em campo próprio do sistema eletrônico, o licitante deverá manifestar o pleno conhecimento e atendimento às exigências de</w:t>
      </w:r>
      <w:r w:rsidR="00DD4354" w:rsidRPr="00C25088">
        <w:rPr>
          <w:rFonts w:ascii="Arial" w:hAnsi="Arial" w:cs="Arial"/>
          <w:sz w:val="21"/>
          <w:szCs w:val="21"/>
        </w:rPr>
        <w:t xml:space="preserve"> habilitação previstas neste aviso de Dispensa</w:t>
      </w:r>
      <w:r w:rsidRPr="00C25088">
        <w:rPr>
          <w:rFonts w:ascii="Arial" w:hAnsi="Arial" w:cs="Arial"/>
          <w:sz w:val="21"/>
          <w:szCs w:val="21"/>
        </w:rPr>
        <w:t>.</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REPRESENTAÇÃO E CREDENCIAMENTO</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Para participar da dispensa, o licitante deverá se credenciar no site </w:t>
      </w:r>
      <w:hyperlink r:id="rId10" w:history="1">
        <w:r w:rsidRPr="00C25088">
          <w:rPr>
            <w:rStyle w:val="Hyperlink"/>
            <w:rFonts w:ascii="Arial" w:hAnsi="Arial" w:cs="Arial"/>
            <w:sz w:val="21"/>
            <w:szCs w:val="21"/>
            <w:u w:val="none"/>
          </w:rPr>
          <w:t>www.portaldecompraspublicas.com.br</w:t>
        </w:r>
      </w:hyperlink>
      <w:r w:rsidRPr="00C25088">
        <w:rPr>
          <w:rFonts w:ascii="Arial" w:hAnsi="Arial" w:cs="Arial"/>
          <w:sz w:val="21"/>
          <w:szCs w:val="21"/>
        </w:rPr>
        <w:t>.</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 credenciamento dar-se-á pela atribuição de chave de identificação e desenha pessoal e intransferível, para acesso ao sistema eletrônico.</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sidRPr="00C25088">
        <w:rPr>
          <w:rFonts w:ascii="Arial" w:hAnsi="Arial" w:cs="Arial"/>
          <w:sz w:val="21"/>
          <w:szCs w:val="21"/>
        </w:rPr>
        <w:t>Ipumirim</w:t>
      </w:r>
      <w:r w:rsidRPr="00C25088">
        <w:rPr>
          <w:rFonts w:ascii="Arial" w:hAnsi="Arial" w:cs="Arial"/>
          <w:sz w:val="21"/>
          <w:szCs w:val="21"/>
        </w:rPr>
        <w:t>, promotor da licitação, responsabilidade por eventuais danos decorrentes de uso indevido da senha, ainda que por terceiros.</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APRESENTAÇÃO DA PROPOSTA E DOS DOCUMENTOS DE HABILITAÇÃO</w:t>
      </w:r>
    </w:p>
    <w:p w:rsidR="00F634D8" w:rsidRPr="00C25088" w:rsidRDefault="00F634D8" w:rsidP="00B21957">
      <w:pPr>
        <w:spacing w:line="276" w:lineRule="auto"/>
        <w:ind w:left="1065"/>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9A0812" w:rsidRPr="00C25088" w:rsidRDefault="009A0812" w:rsidP="005D3943">
      <w:pPr>
        <w:pStyle w:val="normal0"/>
        <w:widowControl w:val="0"/>
        <w:numPr>
          <w:ilvl w:val="1"/>
          <w:numId w:val="4"/>
        </w:numPr>
        <w:ind w:right="-28"/>
        <w:jc w:val="both"/>
        <w:rPr>
          <w:b/>
          <w:sz w:val="21"/>
          <w:szCs w:val="21"/>
        </w:rPr>
      </w:pPr>
      <w:r w:rsidRPr="00C25088">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25088">
        <w:rPr>
          <w:sz w:val="21"/>
          <w:szCs w:val="21"/>
        </w:rPr>
        <w:t>2</w:t>
      </w:r>
      <w:proofErr w:type="gramEnd"/>
      <w:r w:rsidRPr="00C25088">
        <w:rPr>
          <w:sz w:val="21"/>
          <w:szCs w:val="21"/>
        </w:rPr>
        <w:t xml:space="preserve"> (duas) horas após declarado o licitante vencedor. Ao</w:t>
      </w:r>
      <w:r w:rsidRPr="00C25088">
        <w:rPr>
          <w:spacing w:val="16"/>
          <w:sz w:val="21"/>
          <w:szCs w:val="21"/>
        </w:rPr>
        <w:t xml:space="preserve"> </w:t>
      </w:r>
      <w:r w:rsidRPr="00C25088">
        <w:rPr>
          <w:sz w:val="21"/>
          <w:szCs w:val="21"/>
        </w:rPr>
        <w:t>enviar</w:t>
      </w:r>
      <w:r w:rsidRPr="00C25088">
        <w:rPr>
          <w:spacing w:val="12"/>
          <w:sz w:val="21"/>
          <w:szCs w:val="21"/>
        </w:rPr>
        <w:t xml:space="preserve"> </w:t>
      </w:r>
      <w:r w:rsidRPr="00C25088">
        <w:rPr>
          <w:sz w:val="21"/>
          <w:szCs w:val="21"/>
        </w:rPr>
        <w:t>a</w:t>
      </w:r>
      <w:r w:rsidRPr="00C25088">
        <w:rPr>
          <w:spacing w:val="14"/>
          <w:sz w:val="21"/>
          <w:szCs w:val="21"/>
        </w:rPr>
        <w:t xml:space="preserve"> </w:t>
      </w:r>
      <w:r w:rsidRPr="00C25088">
        <w:rPr>
          <w:sz w:val="21"/>
          <w:szCs w:val="21"/>
        </w:rPr>
        <w:t>proposta</w:t>
      </w:r>
      <w:r w:rsidRPr="00C25088">
        <w:rPr>
          <w:spacing w:val="15"/>
          <w:sz w:val="21"/>
          <w:szCs w:val="21"/>
        </w:rPr>
        <w:t xml:space="preserve"> </w:t>
      </w:r>
      <w:r w:rsidRPr="00C25088">
        <w:rPr>
          <w:sz w:val="21"/>
          <w:szCs w:val="21"/>
        </w:rPr>
        <w:t>pelo</w:t>
      </w:r>
      <w:r w:rsidRPr="00C25088">
        <w:rPr>
          <w:spacing w:val="16"/>
          <w:sz w:val="21"/>
          <w:szCs w:val="21"/>
        </w:rPr>
        <w:t xml:space="preserve"> </w:t>
      </w:r>
      <w:r w:rsidRPr="00C25088">
        <w:rPr>
          <w:sz w:val="21"/>
          <w:szCs w:val="21"/>
        </w:rPr>
        <w:t>sistema</w:t>
      </w:r>
      <w:r w:rsidRPr="00C25088">
        <w:rPr>
          <w:spacing w:val="14"/>
          <w:sz w:val="21"/>
          <w:szCs w:val="21"/>
        </w:rPr>
        <w:t xml:space="preserve"> </w:t>
      </w:r>
      <w:r w:rsidRPr="00C25088">
        <w:rPr>
          <w:sz w:val="21"/>
          <w:szCs w:val="21"/>
        </w:rPr>
        <w:t>eletrônico,</w:t>
      </w:r>
      <w:r w:rsidRPr="00C25088">
        <w:rPr>
          <w:spacing w:val="16"/>
          <w:sz w:val="21"/>
          <w:szCs w:val="21"/>
        </w:rPr>
        <w:t xml:space="preserve"> </w:t>
      </w:r>
      <w:r w:rsidRPr="00C25088">
        <w:rPr>
          <w:sz w:val="21"/>
          <w:szCs w:val="21"/>
        </w:rPr>
        <w:t>o</w:t>
      </w:r>
      <w:r w:rsidRPr="00C25088">
        <w:rPr>
          <w:spacing w:val="16"/>
          <w:sz w:val="21"/>
          <w:szCs w:val="21"/>
        </w:rPr>
        <w:t xml:space="preserve"> </w:t>
      </w:r>
      <w:r w:rsidRPr="00C25088">
        <w:rPr>
          <w:sz w:val="21"/>
          <w:szCs w:val="21"/>
        </w:rPr>
        <w:t>proponente</w:t>
      </w:r>
      <w:r w:rsidRPr="00C25088">
        <w:rPr>
          <w:spacing w:val="14"/>
          <w:sz w:val="21"/>
          <w:szCs w:val="21"/>
        </w:rPr>
        <w:t xml:space="preserve"> </w:t>
      </w:r>
      <w:r w:rsidRPr="00C25088">
        <w:rPr>
          <w:sz w:val="21"/>
          <w:szCs w:val="21"/>
        </w:rPr>
        <w:t>deve</w:t>
      </w:r>
      <w:r w:rsidRPr="00C25088">
        <w:rPr>
          <w:spacing w:val="14"/>
          <w:sz w:val="21"/>
          <w:szCs w:val="21"/>
        </w:rPr>
        <w:t xml:space="preserve"> </w:t>
      </w:r>
      <w:r w:rsidRPr="00C25088">
        <w:rPr>
          <w:sz w:val="21"/>
          <w:szCs w:val="21"/>
        </w:rPr>
        <w:t>necessariamente postar</w:t>
      </w:r>
      <w:r w:rsidRPr="00C25088">
        <w:rPr>
          <w:spacing w:val="12"/>
          <w:sz w:val="21"/>
          <w:szCs w:val="21"/>
        </w:rPr>
        <w:t xml:space="preserve"> </w:t>
      </w:r>
      <w:r w:rsidRPr="00C25088">
        <w:rPr>
          <w:sz w:val="21"/>
          <w:szCs w:val="21"/>
        </w:rPr>
        <w:t>o</w:t>
      </w:r>
      <w:r w:rsidRPr="00C25088">
        <w:rPr>
          <w:spacing w:val="-4"/>
          <w:sz w:val="21"/>
          <w:szCs w:val="21"/>
        </w:rPr>
        <w:t xml:space="preserve"> valor global.</w:t>
      </w:r>
    </w:p>
    <w:p w:rsidR="00F634D8" w:rsidRPr="00C25088" w:rsidRDefault="00F634D8" w:rsidP="00B21957">
      <w:pPr>
        <w:spacing w:line="276" w:lineRule="auto"/>
        <w:ind w:left="720"/>
        <w:jc w:val="both"/>
        <w:rPr>
          <w:rFonts w:ascii="Arial" w:hAnsi="Arial" w:cs="Arial"/>
          <w:sz w:val="21"/>
          <w:szCs w:val="21"/>
        </w:rPr>
      </w:pPr>
    </w:p>
    <w:p w:rsidR="002231A9"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Pr="00C25088" w:rsidRDefault="002231A9" w:rsidP="002231A9">
      <w:pPr>
        <w:pStyle w:val="PargrafodaLista"/>
        <w:rPr>
          <w:rFonts w:ascii="Arial" w:hAnsi="Arial" w:cs="Arial"/>
          <w:sz w:val="21"/>
          <w:szCs w:val="21"/>
        </w:rPr>
      </w:pPr>
    </w:p>
    <w:p w:rsidR="00F634D8" w:rsidRPr="00C25088" w:rsidRDefault="002231A9"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Até a abertura da sessão pública, os proponentes poderão retirar ou substituir a proposta anteriormente inserida no sistema.</w:t>
      </w:r>
    </w:p>
    <w:p w:rsidR="00497612" w:rsidRPr="00C25088" w:rsidRDefault="00497612" w:rsidP="00497612">
      <w:pPr>
        <w:widowControl/>
        <w:autoSpaceDE/>
        <w:autoSpaceDN/>
        <w:spacing w:line="276" w:lineRule="auto"/>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licitante se responsabilizará por todas as transações que forem efetuadas em seu nome no sistema eletrônico, assumindo como firmes e verdadeiras suas propostas, assim como os lances inseridos durante a sessão pública.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licitante contratada deverá arcar com o ônus decorrente de eventual equívoco no dimensionamento dos quantitativos de sua proposta.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lastRenderedPageBreak/>
        <w:t>Os documentos que compõem a proposta e a habilitação do licitante melhor classificado somente serão disponibilizados para avaliação e para acesso público após o encerramento do envio de lances.</w:t>
      </w:r>
    </w:p>
    <w:p w:rsidR="00F634D8" w:rsidRPr="00C25088" w:rsidRDefault="00F634D8" w:rsidP="00B21957">
      <w:pPr>
        <w:spacing w:line="276" w:lineRule="auto"/>
        <w:jc w:val="both"/>
        <w:rPr>
          <w:rFonts w:ascii="Arial" w:hAnsi="Arial" w:cs="Arial"/>
          <w:sz w:val="21"/>
          <w:szCs w:val="21"/>
        </w:rPr>
      </w:pPr>
    </w:p>
    <w:p w:rsidR="002227F2" w:rsidRPr="00C25088" w:rsidRDefault="002227F2"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Poderão ser admitidos pelo Agente de Contratação erros de naturezas formais, desde que não comprometam o interesse público e da Administração. Fica ainda facultado ao mesmo a consulta junto aos órgãos emissores para a averiguação da autenticidade da documentação enviada ou emissão de alguma que possa estar faltando. </w:t>
      </w:r>
    </w:p>
    <w:p w:rsidR="00F634D8" w:rsidRPr="00C25088" w:rsidRDefault="00F634D8" w:rsidP="00B21957">
      <w:pPr>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De acordo com a documentação complementar exigida, poderá o Agente de Contratação, dilatar o prazo para apresentação dos mesmos.</w:t>
      </w:r>
    </w:p>
    <w:p w:rsidR="00F634D8" w:rsidRPr="00C25088" w:rsidRDefault="00F634D8" w:rsidP="00B21957">
      <w:pPr>
        <w:pStyle w:val="PargrafodaLista"/>
        <w:spacing w:line="276" w:lineRule="auto"/>
        <w:rPr>
          <w:rFonts w:ascii="Arial" w:hAnsi="Arial" w:cs="Arial"/>
          <w:sz w:val="21"/>
          <w:szCs w:val="21"/>
        </w:rPr>
      </w:pPr>
    </w:p>
    <w:p w:rsidR="004603D7"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Caso a empresa enquadre-se em alguma hipótese de inidoneidade e suspensão, será analisado o alcance da mesma, sendo garantido à licitante </w:t>
      </w:r>
      <w:r w:rsidR="00826BD8" w:rsidRPr="00C25088">
        <w:rPr>
          <w:rFonts w:ascii="Arial" w:hAnsi="Arial" w:cs="Arial"/>
          <w:sz w:val="21"/>
          <w:szCs w:val="21"/>
        </w:rPr>
        <w:t xml:space="preserve">o os prazos recursais previstos </w:t>
      </w:r>
      <w:r w:rsidRPr="00C25088">
        <w:rPr>
          <w:rFonts w:ascii="Arial" w:hAnsi="Arial" w:cs="Arial"/>
          <w:sz w:val="21"/>
          <w:szCs w:val="21"/>
        </w:rPr>
        <w:t>em Lei, em caso de inabilitação.</w:t>
      </w:r>
    </w:p>
    <w:p w:rsidR="004603D7" w:rsidRPr="00C25088" w:rsidRDefault="004603D7" w:rsidP="00B21957">
      <w:pPr>
        <w:pStyle w:val="PargrafodaLista"/>
        <w:spacing w:line="276" w:lineRule="auto"/>
        <w:rPr>
          <w:rFonts w:ascii="Arial" w:hAnsi="Arial" w:cs="Arial"/>
          <w:sz w:val="21"/>
          <w:szCs w:val="21"/>
        </w:rPr>
      </w:pPr>
    </w:p>
    <w:p w:rsidR="00747B17" w:rsidRPr="00C25088" w:rsidRDefault="00747B17"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A documentação para habilitação será a seguinte: </w:t>
      </w: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Conjunta Negativa (ou Positiva com Efeitos de Negativa) de Débitos Relativos a Tributos Federais e à Dívida Ativa da União (ABRANGENDO CONTRIBUIÇÕES SOCIAIS);</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Negativa (ou Positiva com Efeitos de Negativa) de Débitos Estaduais;</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Negativa (ou Positiva com Efeitos de Negativa) de Débitos Municipais, relativa ao Município da sede do licitante;</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Prova de regularidade relativa ao Fundo de Garantia por Tempo de Serviço (CRF do FGTS), demonstrando situação regular no cumprimento dos encargos sociais, instituídos por Lei;</w:t>
      </w:r>
    </w:p>
    <w:p w:rsidR="004603D7" w:rsidRPr="00C25088" w:rsidRDefault="004603D7" w:rsidP="004603D7">
      <w:pPr>
        <w:rPr>
          <w:rFonts w:ascii="Arial" w:hAnsi="Arial" w:cs="Arial"/>
          <w:sz w:val="21"/>
          <w:szCs w:val="21"/>
        </w:rPr>
      </w:pPr>
    </w:p>
    <w:p w:rsidR="00747B17" w:rsidRPr="00C25088" w:rsidRDefault="00747B17" w:rsidP="00B21957">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25088" w:rsidRDefault="00747B17" w:rsidP="00C40C87">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negativa de efeitos de falência, recuperação judicial ou recuperação extrajudicial expedida pelo distribuidor da sede do licitante;</w:t>
      </w:r>
    </w:p>
    <w:p w:rsidR="00747B17" w:rsidRPr="00C25088" w:rsidRDefault="00747B17" w:rsidP="00B21957">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 xml:space="preserve">Relatório de consulta negativa (contendo Razão Social e CNPJ) junto ao Cadastro Nacional das Empresas Inidôneas e Suspensas – CEIS, através do endereço eletrônico </w:t>
      </w:r>
      <w:r w:rsidR="00E1211B" w:rsidRPr="00C25088">
        <w:rPr>
          <w:rFonts w:ascii="Arial" w:hAnsi="Arial" w:cs="Arial"/>
          <w:b w:val="0"/>
          <w:color w:val="auto"/>
          <w:sz w:val="21"/>
          <w:szCs w:val="21"/>
        </w:rPr>
        <w:t>https://portaldatransparencia.gov.br/sancoes/consulta;</w:t>
      </w:r>
    </w:p>
    <w:p w:rsidR="00C25088" w:rsidRPr="00662F88" w:rsidRDefault="00747B17" w:rsidP="00C25088">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 xml:space="preserve">Certidões Negativa de Licitante Inidôneos, em nome da empresa licitante (CNPJ) e de todos seu(s) sócio(s) (CPF), emitida através do endereço eletrônico </w:t>
      </w:r>
      <w:hyperlink r:id="rId11" w:history="1">
        <w:r w:rsidRPr="00C25088">
          <w:rPr>
            <w:rStyle w:val="Hyperlink"/>
            <w:rFonts w:ascii="Arial" w:hAnsi="Arial" w:cs="Arial"/>
            <w:b w:val="0"/>
            <w:color w:val="auto"/>
            <w:sz w:val="21"/>
            <w:szCs w:val="21"/>
            <w:u w:val="none"/>
          </w:rPr>
          <w:t>https://contas.tcu.gov.br/ords/f?p=INABILITADO:CERTIDAO</w:t>
        </w:r>
      </w:hyperlink>
      <w:r w:rsidR="00C25088" w:rsidRPr="00C25088">
        <w:rPr>
          <w:rFonts w:ascii="Arial" w:hAnsi="Arial" w:cs="Arial"/>
          <w:b w:val="0"/>
          <w:color w:val="auto"/>
          <w:sz w:val="21"/>
          <w:szCs w:val="21"/>
        </w:rPr>
        <w:t>;</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JULGAMENTO DAS PROPOSTAS, ADJUDICAÇÃO E HOMOLOGAÇÃO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A proposta final do licitante declarado vencedor deverá ser encaminhada no prazo de duas horas a contar da solicitação do Agente de Contratação no sistema eletrônico. </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De acordo com o resultado do certame, poderá o Agente de Contratação dilatar o prazo para envio da proposta.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proposta final deverá ser documentada nos autos e será levada em consideração no decorrer da execução do contrato e aplicação de eventual sanção à Contratada, se for ocaso.</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Ocorrendo divergência entre os preços unitários e o preço global, prevalecerão os primeiros; no caso de divergência entre os valores numéricos e os valores expressos por extenso, prevalecerão estes últimos.</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oferta deverá ser firme e precisa, limitada, rigor</w:t>
      </w:r>
      <w:r w:rsidR="00DD4354" w:rsidRPr="00C25088">
        <w:rPr>
          <w:rFonts w:ascii="Arial" w:hAnsi="Arial" w:cs="Arial"/>
          <w:sz w:val="21"/>
          <w:szCs w:val="21"/>
        </w:rPr>
        <w:t>osamente, ao objeto deste aviso</w:t>
      </w:r>
      <w:r w:rsidRPr="00C25088">
        <w:rPr>
          <w:rFonts w:ascii="Arial" w:hAnsi="Arial" w:cs="Arial"/>
          <w:sz w:val="21"/>
          <w:szCs w:val="21"/>
        </w:rPr>
        <w:t>, sem conter alternativas de preço ou de qualquer outra condição que induza o julgamento a mais de um resultado, sob pena de desclassificação.</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A proposta deverá obedecer aos termos deste </w:t>
      </w:r>
      <w:r w:rsidR="00DD4354" w:rsidRPr="00C25088">
        <w:rPr>
          <w:rFonts w:ascii="Arial" w:hAnsi="Arial" w:cs="Arial"/>
          <w:sz w:val="21"/>
          <w:szCs w:val="21"/>
        </w:rPr>
        <w:t>Aviso</w:t>
      </w:r>
      <w:r w:rsidRPr="00C25088">
        <w:rPr>
          <w:rFonts w:ascii="Arial" w:hAnsi="Arial" w:cs="Arial"/>
          <w:sz w:val="21"/>
          <w:szCs w:val="21"/>
        </w:rPr>
        <w:t xml:space="preserve"> e seus Anexos, não sendo considerada aquela que não corresponda às especificações ali contidas ou que estabeleça vínculo à proposta de outro licitante.</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sidRPr="00C25088">
        <w:rPr>
          <w:rFonts w:ascii="Arial" w:hAnsi="Arial" w:cs="Arial"/>
          <w:sz w:val="21"/>
          <w:szCs w:val="21"/>
        </w:rPr>
        <w:t>Aviso</w:t>
      </w:r>
      <w:r w:rsidRPr="00C25088">
        <w:rPr>
          <w:rFonts w:ascii="Arial" w:hAnsi="Arial" w:cs="Arial"/>
          <w:sz w:val="21"/>
          <w:szCs w:val="21"/>
        </w:rPr>
        <w:t>.</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lastRenderedPageBreak/>
        <w:t>Após análise da proposta e documentação, o Agente de Contratação anunciará à licitante vencedora.</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ANEXOS</w:t>
      </w:r>
    </w:p>
    <w:p w:rsidR="00F634D8" w:rsidRPr="00C25088" w:rsidRDefault="00F634D8" w:rsidP="00B21957">
      <w:pPr>
        <w:spacing w:line="276" w:lineRule="auto"/>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Integram o presente os seguintes anexos:</w:t>
      </w:r>
    </w:p>
    <w:p w:rsidR="00267538" w:rsidRPr="00C25088" w:rsidRDefault="00267538" w:rsidP="00101C6A">
      <w:pPr>
        <w:spacing w:line="276" w:lineRule="auto"/>
        <w:ind w:left="720"/>
        <w:jc w:val="both"/>
        <w:rPr>
          <w:rFonts w:ascii="Arial" w:hAnsi="Arial" w:cs="Arial"/>
          <w:sz w:val="21"/>
          <w:szCs w:val="21"/>
        </w:rPr>
      </w:pPr>
      <w:r w:rsidRPr="00C25088">
        <w:rPr>
          <w:rFonts w:ascii="Arial" w:hAnsi="Arial" w:cs="Arial"/>
          <w:sz w:val="21"/>
          <w:szCs w:val="21"/>
        </w:rPr>
        <w:t xml:space="preserve">a) ANEXO I – </w:t>
      </w:r>
      <w:r w:rsidR="00BC1245">
        <w:rPr>
          <w:rFonts w:ascii="Arial" w:hAnsi="Arial" w:cs="Arial"/>
          <w:sz w:val="21"/>
          <w:szCs w:val="21"/>
        </w:rPr>
        <w:t>DFD</w:t>
      </w:r>
    </w:p>
    <w:p w:rsidR="00C63989" w:rsidRDefault="00C63989" w:rsidP="00101C6A">
      <w:pPr>
        <w:spacing w:line="276" w:lineRule="auto"/>
        <w:ind w:left="720"/>
        <w:jc w:val="both"/>
        <w:rPr>
          <w:rFonts w:ascii="Arial" w:hAnsi="Arial" w:cs="Arial"/>
          <w:sz w:val="21"/>
          <w:szCs w:val="21"/>
        </w:rPr>
      </w:pPr>
      <w:r w:rsidRPr="00C25088">
        <w:rPr>
          <w:rFonts w:ascii="Arial" w:hAnsi="Arial" w:cs="Arial"/>
          <w:sz w:val="21"/>
          <w:szCs w:val="21"/>
        </w:rPr>
        <w:t xml:space="preserve">b) ANEXO II- </w:t>
      </w:r>
      <w:r w:rsidR="00BC1245">
        <w:rPr>
          <w:rFonts w:ascii="Arial" w:hAnsi="Arial" w:cs="Arial"/>
          <w:sz w:val="21"/>
          <w:szCs w:val="21"/>
        </w:rPr>
        <w:t>TERMO DE REFERÊNCIA</w:t>
      </w:r>
    </w:p>
    <w:p w:rsidR="002F573A" w:rsidRPr="00C25088" w:rsidRDefault="002F573A" w:rsidP="00101C6A">
      <w:pPr>
        <w:spacing w:line="276" w:lineRule="auto"/>
        <w:ind w:left="720"/>
        <w:jc w:val="both"/>
        <w:rPr>
          <w:rFonts w:ascii="Arial" w:hAnsi="Arial" w:cs="Arial"/>
          <w:sz w:val="21"/>
          <w:szCs w:val="21"/>
        </w:rPr>
      </w:pPr>
      <w:r>
        <w:rPr>
          <w:rFonts w:ascii="Arial" w:hAnsi="Arial" w:cs="Arial"/>
          <w:sz w:val="21"/>
          <w:szCs w:val="21"/>
        </w:rPr>
        <w:t xml:space="preserve">c) ANEXO III- </w:t>
      </w:r>
      <w:r w:rsidR="00BC1245">
        <w:rPr>
          <w:rFonts w:ascii="Arial" w:hAnsi="Arial" w:cs="Arial"/>
          <w:sz w:val="21"/>
          <w:szCs w:val="21"/>
        </w:rPr>
        <w:t>MINUTA DE CONTRATO</w:t>
      </w:r>
    </w:p>
    <w:p w:rsidR="004F37E3" w:rsidRPr="00C25088" w:rsidRDefault="004F37E3" w:rsidP="004F37E3">
      <w:pPr>
        <w:jc w:val="both"/>
        <w:rPr>
          <w:rFonts w:ascii="Arial" w:hAnsi="Arial" w:cs="Arial"/>
          <w:sz w:val="21"/>
          <w:szCs w:val="21"/>
        </w:rPr>
      </w:pPr>
      <w:r w:rsidRPr="00C25088">
        <w:rPr>
          <w:rFonts w:ascii="Arial" w:hAnsi="Arial" w:cs="Arial"/>
          <w:sz w:val="21"/>
          <w:szCs w:val="21"/>
        </w:rPr>
        <w:tab/>
      </w:r>
    </w:p>
    <w:p w:rsidR="00DE3DAC" w:rsidRPr="00C25088" w:rsidRDefault="00DE3DAC" w:rsidP="00DE3DAC">
      <w:pPr>
        <w:spacing w:line="276" w:lineRule="auto"/>
        <w:jc w:val="right"/>
        <w:rPr>
          <w:rFonts w:ascii="Arial" w:hAnsi="Arial" w:cs="Arial"/>
          <w:sz w:val="21"/>
          <w:szCs w:val="21"/>
        </w:rPr>
      </w:pPr>
    </w:p>
    <w:p w:rsidR="00F634D8" w:rsidRPr="00C25088" w:rsidRDefault="00F634D8" w:rsidP="00C40C87">
      <w:pPr>
        <w:spacing w:line="276" w:lineRule="auto"/>
        <w:jc w:val="right"/>
        <w:rPr>
          <w:rFonts w:ascii="Arial" w:hAnsi="Arial" w:cs="Arial"/>
          <w:color w:val="000000" w:themeColor="text1"/>
          <w:sz w:val="21"/>
          <w:szCs w:val="21"/>
        </w:rPr>
      </w:pPr>
      <w:r w:rsidRPr="00BB3982">
        <w:rPr>
          <w:rFonts w:ascii="Arial" w:hAnsi="Arial" w:cs="Arial"/>
          <w:color w:val="000000" w:themeColor="text1"/>
          <w:sz w:val="21"/>
          <w:szCs w:val="21"/>
        </w:rPr>
        <w:t xml:space="preserve">Ipumirim, </w:t>
      </w:r>
      <w:r w:rsidR="00BC1245">
        <w:rPr>
          <w:rFonts w:ascii="Arial" w:hAnsi="Arial" w:cs="Arial"/>
          <w:color w:val="000000" w:themeColor="text1"/>
          <w:sz w:val="21"/>
          <w:szCs w:val="21"/>
        </w:rPr>
        <w:t>19</w:t>
      </w:r>
      <w:r w:rsidR="004F37E3" w:rsidRPr="00BB3982">
        <w:rPr>
          <w:rFonts w:ascii="Arial" w:hAnsi="Arial" w:cs="Arial"/>
          <w:color w:val="000000" w:themeColor="text1"/>
          <w:sz w:val="21"/>
          <w:szCs w:val="21"/>
        </w:rPr>
        <w:t xml:space="preserve"> de </w:t>
      </w:r>
      <w:r w:rsidR="00BB3982">
        <w:rPr>
          <w:rFonts w:ascii="Arial" w:hAnsi="Arial" w:cs="Arial"/>
          <w:color w:val="000000" w:themeColor="text1"/>
          <w:sz w:val="21"/>
          <w:szCs w:val="21"/>
        </w:rPr>
        <w:t>Março</w:t>
      </w:r>
      <w:r w:rsidR="00035F34" w:rsidRPr="00BB3982">
        <w:rPr>
          <w:rFonts w:ascii="Arial" w:hAnsi="Arial" w:cs="Arial"/>
          <w:color w:val="000000" w:themeColor="text1"/>
          <w:sz w:val="21"/>
          <w:szCs w:val="21"/>
        </w:rPr>
        <w:t xml:space="preserve"> de 2025.</w:t>
      </w:r>
    </w:p>
    <w:p w:rsidR="00F634D8" w:rsidRPr="00C25088" w:rsidRDefault="00F634D8" w:rsidP="00B21957">
      <w:pPr>
        <w:spacing w:line="276" w:lineRule="auto"/>
        <w:ind w:left="708"/>
        <w:jc w:val="center"/>
        <w:rPr>
          <w:rFonts w:ascii="Arial" w:hAnsi="Arial" w:cs="Arial"/>
          <w:spacing w:val="2"/>
          <w:sz w:val="21"/>
          <w:szCs w:val="21"/>
        </w:rPr>
      </w:pPr>
    </w:p>
    <w:p w:rsidR="00F634D8" w:rsidRPr="00C25088" w:rsidRDefault="00F634D8" w:rsidP="00B21957">
      <w:pPr>
        <w:spacing w:line="276" w:lineRule="auto"/>
        <w:ind w:left="708"/>
        <w:jc w:val="center"/>
        <w:rPr>
          <w:rFonts w:ascii="Arial" w:hAnsi="Arial" w:cs="Arial"/>
          <w:spacing w:val="2"/>
          <w:sz w:val="21"/>
          <w:szCs w:val="21"/>
        </w:rPr>
      </w:pPr>
    </w:p>
    <w:p w:rsidR="00F634D8" w:rsidRPr="00C25088" w:rsidRDefault="00F634D8" w:rsidP="00B21957">
      <w:pPr>
        <w:spacing w:line="276" w:lineRule="auto"/>
        <w:ind w:left="708"/>
        <w:jc w:val="center"/>
        <w:rPr>
          <w:rFonts w:ascii="Arial" w:hAnsi="Arial" w:cs="Arial"/>
          <w:spacing w:val="2"/>
          <w:sz w:val="21"/>
          <w:szCs w:val="21"/>
        </w:rPr>
      </w:pPr>
      <w:r w:rsidRPr="00C25088">
        <w:rPr>
          <w:rFonts w:ascii="Arial" w:hAnsi="Arial" w:cs="Arial"/>
          <w:spacing w:val="2"/>
          <w:sz w:val="21"/>
          <w:szCs w:val="21"/>
        </w:rPr>
        <w:t>_____________________________________</w:t>
      </w:r>
    </w:p>
    <w:p w:rsidR="00F634D8" w:rsidRPr="00C25088" w:rsidRDefault="00035F34" w:rsidP="00B21957">
      <w:pPr>
        <w:spacing w:line="276" w:lineRule="auto"/>
        <w:ind w:left="708"/>
        <w:jc w:val="center"/>
        <w:rPr>
          <w:rFonts w:ascii="Arial" w:hAnsi="Arial" w:cs="Arial"/>
          <w:b/>
          <w:spacing w:val="2"/>
          <w:sz w:val="21"/>
          <w:szCs w:val="21"/>
        </w:rPr>
      </w:pPr>
      <w:r w:rsidRPr="00C25088">
        <w:rPr>
          <w:rFonts w:ascii="Arial" w:hAnsi="Arial" w:cs="Arial"/>
          <w:b/>
          <w:spacing w:val="2"/>
          <w:sz w:val="21"/>
          <w:szCs w:val="21"/>
        </w:rPr>
        <w:t>VALDIR ZANELA</w:t>
      </w:r>
    </w:p>
    <w:p w:rsidR="00F634D8" w:rsidRPr="00C25088" w:rsidRDefault="00F634D8" w:rsidP="00B21957">
      <w:pPr>
        <w:spacing w:line="276" w:lineRule="auto"/>
        <w:ind w:left="708"/>
        <w:jc w:val="center"/>
        <w:rPr>
          <w:rFonts w:ascii="Arial" w:hAnsi="Arial" w:cs="Arial"/>
          <w:b/>
          <w:spacing w:val="2"/>
          <w:sz w:val="21"/>
          <w:szCs w:val="21"/>
        </w:rPr>
      </w:pPr>
      <w:r w:rsidRPr="00C25088">
        <w:rPr>
          <w:rFonts w:ascii="Arial" w:hAnsi="Arial" w:cs="Arial"/>
          <w:b/>
          <w:spacing w:val="2"/>
          <w:sz w:val="21"/>
          <w:szCs w:val="21"/>
        </w:rPr>
        <w:t>PREFEITO MUNICIPAL</w:t>
      </w:r>
    </w:p>
    <w:p w:rsidR="00B31002" w:rsidRPr="00C25088" w:rsidRDefault="00B31002" w:rsidP="00B60182">
      <w:pPr>
        <w:spacing w:line="276" w:lineRule="auto"/>
        <w:rPr>
          <w:rFonts w:ascii="Arial" w:hAnsi="Arial" w:cs="Arial"/>
          <w:spacing w:val="2"/>
          <w:sz w:val="21"/>
          <w:szCs w:val="21"/>
        </w:rPr>
      </w:pPr>
      <w:bookmarkStart w:id="0" w:name="_GoBack"/>
      <w:bookmarkEnd w:id="0"/>
    </w:p>
    <w:p w:rsidR="002F573A" w:rsidRDefault="002F573A">
      <w:pP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br w:type="page"/>
      </w:r>
    </w:p>
    <w:p w:rsidR="002F573A" w:rsidRDefault="002F573A"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lastRenderedPageBreak/>
        <w:t>A</w:t>
      </w:r>
      <w:r w:rsidR="00AF37E7">
        <w:rPr>
          <w:rFonts w:ascii="Arial" w:eastAsia="Times New Roman" w:hAnsi="Arial" w:cs="Arial"/>
          <w:b/>
          <w:color w:val="000000"/>
          <w:sz w:val="21"/>
          <w:szCs w:val="21"/>
          <w:lang w:val="pt-BR" w:eastAsia="pt-BR"/>
        </w:rPr>
        <w:t>NEXO I</w:t>
      </w:r>
    </w:p>
    <w:p w:rsidR="00C86C0D" w:rsidRDefault="00C86C0D" w:rsidP="00C86C0D">
      <w:pPr>
        <w:spacing w:line="276" w:lineRule="auto"/>
        <w:jc w:val="center"/>
        <w:rPr>
          <w:rFonts w:ascii="Arial" w:hAnsi="Arial" w:cs="Arial"/>
          <w:b/>
          <w:sz w:val="21"/>
          <w:szCs w:val="21"/>
          <w:u w:val="single"/>
        </w:rPr>
      </w:pPr>
    </w:p>
    <w:p w:rsidR="00C86C0D" w:rsidRDefault="00C86C0D" w:rsidP="00C86C0D">
      <w:pPr>
        <w:spacing w:line="276" w:lineRule="auto"/>
        <w:jc w:val="center"/>
        <w:rPr>
          <w:rFonts w:ascii="Arial" w:hAnsi="Arial" w:cs="Arial"/>
          <w:b/>
          <w:sz w:val="21"/>
          <w:szCs w:val="21"/>
          <w:u w:val="single"/>
        </w:rPr>
      </w:pPr>
    </w:p>
    <w:tbl>
      <w:tblPr>
        <w:tblStyle w:val="GridTable4Accent6"/>
        <w:tblW w:w="9375"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ayout w:type="fixed"/>
        <w:tblLook w:val="0600"/>
      </w:tblPr>
      <w:tblGrid>
        <w:gridCol w:w="9375"/>
      </w:tblGrid>
      <w:tr w:rsidR="004340FD" w:rsidRPr="004340FD" w:rsidTr="004340FD">
        <w:trPr>
          <w:trHeight w:val="281"/>
        </w:trPr>
        <w:tc>
          <w:tcPr>
            <w:tcW w:w="9375" w:type="dxa"/>
            <w:shd w:val="clear" w:color="auto" w:fill="1F497D"/>
          </w:tcPr>
          <w:p w:rsidR="004340FD" w:rsidRPr="004340FD" w:rsidRDefault="004340FD" w:rsidP="004340FD">
            <w:pPr>
              <w:jc w:val="center"/>
              <w:textAlignment w:val="baseline"/>
              <w:rPr>
                <w:rFonts w:ascii="Cambria" w:eastAsia="Times New Roman" w:hAnsi="Cambria" w:cs="Calibri"/>
                <w:b/>
                <w:lang w:val="pt-BR" w:eastAsia="pt-BR"/>
              </w:rPr>
            </w:pPr>
            <w:r w:rsidRPr="004340FD">
              <w:rPr>
                <w:rFonts w:ascii="Cambria" w:eastAsia="Times New Roman" w:hAnsi="Cambria" w:cs="Calibri"/>
                <w:b/>
                <w:color w:val="EEECE1"/>
                <w:lang w:val="pt-BR" w:eastAsia="pt-BR"/>
              </w:rPr>
              <w:t>DOCUMENTO DE FORMALIZAÇÃO DE DEMANDA</w:t>
            </w:r>
          </w:p>
        </w:tc>
      </w:tr>
      <w:tr w:rsidR="004340FD" w:rsidRPr="004340FD" w:rsidTr="004340FD">
        <w:trPr>
          <w:trHeight w:val="281"/>
        </w:trPr>
        <w:tc>
          <w:tcPr>
            <w:tcW w:w="9375" w:type="dxa"/>
          </w:tcPr>
          <w:p w:rsidR="004340FD" w:rsidRPr="004340FD" w:rsidRDefault="004340FD" w:rsidP="004340FD">
            <w:pPr>
              <w:textAlignment w:val="baseline"/>
              <w:rPr>
                <w:rFonts w:ascii="Cambria" w:eastAsia="Times New Roman" w:hAnsi="Cambria" w:cs="Calibri"/>
                <w:b/>
                <w:lang w:val="pt-BR" w:eastAsia="pt-BR"/>
              </w:rPr>
            </w:pPr>
            <w:r w:rsidRPr="004340FD">
              <w:rPr>
                <w:rFonts w:ascii="Cambria" w:eastAsia="Times New Roman" w:hAnsi="Cambria" w:cs="Calibri"/>
                <w:b/>
                <w:lang w:val="pt-BR" w:eastAsia="pt-BR"/>
              </w:rPr>
              <w:t>Nº do Processo:</w:t>
            </w:r>
          </w:p>
        </w:tc>
      </w:tr>
      <w:tr w:rsidR="004340FD" w:rsidRPr="004340FD" w:rsidTr="004340FD">
        <w:trPr>
          <w:trHeight w:val="221"/>
        </w:trPr>
        <w:tc>
          <w:tcPr>
            <w:tcW w:w="9375" w:type="dxa"/>
          </w:tcPr>
          <w:p w:rsidR="004340FD" w:rsidRPr="004340FD" w:rsidRDefault="004340FD" w:rsidP="004340FD">
            <w:pPr>
              <w:rPr>
                <w:rFonts w:ascii="Cambria" w:eastAsia="Times New Roman" w:hAnsi="Cambria" w:cs="Calibri"/>
                <w:lang w:val="pt-BR" w:eastAsia="pt-BR"/>
              </w:rPr>
            </w:pPr>
            <w:r w:rsidRPr="004340FD">
              <w:rPr>
                <w:rFonts w:ascii="Cambria" w:eastAsia="Times New Roman" w:hAnsi="Cambria" w:cs="Calibri"/>
                <w:lang w:val="pt-BR" w:eastAsia="pt-BR"/>
              </w:rPr>
              <w:t>Órgão: Secretária de Educação, Cultura e Esportes</w:t>
            </w:r>
          </w:p>
        </w:tc>
      </w:tr>
      <w:tr w:rsidR="004340FD" w:rsidRPr="004340FD" w:rsidTr="004340FD">
        <w:trPr>
          <w:trHeight w:val="318"/>
        </w:trPr>
        <w:tc>
          <w:tcPr>
            <w:tcW w:w="9375" w:type="dxa"/>
          </w:tcPr>
          <w:p w:rsidR="004340FD" w:rsidRPr="004340FD" w:rsidRDefault="004340FD" w:rsidP="004340FD">
            <w:pPr>
              <w:rPr>
                <w:rFonts w:ascii="Cambria" w:eastAsia="Times New Roman" w:hAnsi="Cambria" w:cs="Calibri"/>
                <w:lang w:val="pt-BR" w:eastAsia="pt-BR"/>
              </w:rPr>
            </w:pPr>
            <w:r w:rsidRPr="004340FD">
              <w:rPr>
                <w:rFonts w:ascii="Cambria" w:eastAsia="Times New Roman" w:hAnsi="Cambria" w:cs="Calibri"/>
                <w:lang w:val="pt-BR" w:eastAsia="pt-BR"/>
              </w:rPr>
              <w:t>Setor requisitante: Secretaria de Educação, Cultura e Esportes</w:t>
            </w:r>
          </w:p>
        </w:tc>
      </w:tr>
      <w:tr w:rsidR="004340FD" w:rsidRPr="004340FD" w:rsidTr="004340FD">
        <w:trPr>
          <w:trHeight w:val="294"/>
        </w:trPr>
        <w:tc>
          <w:tcPr>
            <w:tcW w:w="9375" w:type="dxa"/>
          </w:tcPr>
          <w:p w:rsidR="004340FD" w:rsidRPr="004340FD" w:rsidRDefault="004340FD" w:rsidP="004340FD">
            <w:pPr>
              <w:rPr>
                <w:rFonts w:ascii="Cambria" w:eastAsia="Times New Roman" w:hAnsi="Cambria" w:cs="Calibri"/>
                <w:lang w:val="pt-BR" w:eastAsia="pt-BR"/>
              </w:rPr>
            </w:pPr>
            <w:r w:rsidRPr="004340FD">
              <w:rPr>
                <w:rFonts w:ascii="Cambria" w:eastAsia="Times New Roman" w:hAnsi="Cambria" w:cs="Calibri"/>
                <w:lang w:val="pt-BR" w:eastAsia="pt-BR"/>
              </w:rPr>
              <w:t>Responsável pela Demanda</w:t>
            </w:r>
            <w:r w:rsidRPr="004340FD">
              <w:rPr>
                <w:rFonts w:ascii="Cambria" w:eastAsia="Times New Roman" w:hAnsi="Cambria" w:cs="Calibri"/>
                <w:b/>
                <w:lang w:val="pt-BR" w:eastAsia="pt-BR"/>
              </w:rPr>
              <w:t>: Ione Farina</w:t>
            </w:r>
          </w:p>
        </w:tc>
      </w:tr>
      <w:tr w:rsidR="004340FD" w:rsidRPr="004340FD" w:rsidTr="004340FD">
        <w:trPr>
          <w:trHeight w:val="423"/>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b/>
                <w:lang w:val="pt-BR" w:eastAsia="pt-BR"/>
              </w:rPr>
              <w:t xml:space="preserve">1. Objeto: </w:t>
            </w:r>
            <w:r w:rsidRPr="004340FD">
              <w:rPr>
                <w:rFonts w:ascii="Cambria" w:eastAsia="Times New Roman" w:hAnsi="Cambria" w:cs="Calibri"/>
                <w:lang w:val="pt-BR" w:eastAsia="pt-BR"/>
              </w:rPr>
              <w:t>Contratação de empresa para fornecimento de brinquedos infláveis, nos termos do edital.</w:t>
            </w:r>
          </w:p>
        </w:tc>
      </w:tr>
      <w:tr w:rsidR="004340FD" w:rsidRPr="004340FD" w:rsidTr="004340FD">
        <w:trPr>
          <w:trHeight w:val="745"/>
        </w:trPr>
        <w:tc>
          <w:tcPr>
            <w:tcW w:w="9375" w:type="dxa"/>
          </w:tcPr>
          <w:p w:rsidR="004340FD" w:rsidRPr="004340FD" w:rsidRDefault="004340FD" w:rsidP="004340FD">
            <w:pPr>
              <w:jc w:val="both"/>
              <w:rPr>
                <w:rFonts w:ascii="Cambria" w:eastAsia="Times New Roman" w:hAnsi="Cambria" w:cs="Calibri"/>
                <w:b/>
                <w:lang w:val="pt-BR" w:eastAsia="pt-BR"/>
              </w:rPr>
            </w:pPr>
            <w:r w:rsidRPr="004340FD">
              <w:rPr>
                <w:rFonts w:ascii="Cambria" w:eastAsia="Times New Roman" w:hAnsi="Cambria" w:cs="Calibri"/>
                <w:b/>
                <w:lang w:val="pt-BR" w:eastAsia="pt-BR"/>
              </w:rPr>
              <w:t>2. Justificativa da necessidade da contratação:</w:t>
            </w:r>
          </w:p>
          <w:p w:rsidR="004340FD" w:rsidRPr="004340FD" w:rsidRDefault="004340FD" w:rsidP="004340FD">
            <w:pPr>
              <w:jc w:val="both"/>
              <w:rPr>
                <w:rFonts w:ascii="Cambria" w:eastAsia="Times New Roman" w:hAnsi="Cambria" w:cs="Times New Roman"/>
                <w:lang w:val="pt-BR" w:eastAsia="pt-BR"/>
              </w:rPr>
            </w:pPr>
            <w:r w:rsidRPr="004340FD">
              <w:rPr>
                <w:rFonts w:ascii="Cambria" w:eastAsia="Times New Roman" w:hAnsi="Cambria" w:cs="Times New Roman"/>
                <w:lang w:val="pt-BR" w:eastAsia="pt-BR"/>
              </w:rPr>
              <w:t>A contratação de brinquedos infláveis para as programações no município de Ipumirim atende a uma demanda de grande relevância social, voltada para o bem-estar e a integração das crianças do município. Brinquedos infláveis, além de promoverem momentos de diversão, cumprem uma função no desenvolvimento físico, emocional e social das crianças, incentivando atividades recreativas que estimulam a interação e o fortalecimento de laços comunitários.</w:t>
            </w:r>
          </w:p>
          <w:p w:rsidR="004340FD" w:rsidRPr="004340FD" w:rsidRDefault="004340FD" w:rsidP="004340FD">
            <w:pPr>
              <w:jc w:val="both"/>
              <w:rPr>
                <w:rFonts w:ascii="Cambria" w:eastAsia="Times New Roman" w:hAnsi="Cambria" w:cs="Times New Roman"/>
                <w:lang w:val="pt-BR" w:eastAsia="pt-BR"/>
              </w:rPr>
            </w:pPr>
            <w:r w:rsidRPr="004340FD">
              <w:rPr>
                <w:rFonts w:ascii="Cambria" w:eastAsia="Times New Roman" w:hAnsi="Cambria" w:cs="Times New Roman"/>
                <w:lang w:val="pt-BR" w:eastAsia="pt-BR"/>
              </w:rPr>
              <w:t>O acesso ao lazer infantil de qualidade é um direito garantido pelo Estatuto da Criança e do Adolescente (ECA) e está relacionado à formação integral das crianças. No entanto, muitas famílias enfrentam limitações financeiras que dificultam o acesso a esse tipo de entretenimento. A disponibilização dos brinquedos infláveis em um evento comunitário cria um espaço acessível e inclusivo, garantindo que todas as crianças possam participar de momentos de lazer e celebração durante o período natalino.</w:t>
            </w:r>
          </w:p>
          <w:p w:rsidR="004340FD" w:rsidRPr="004340FD" w:rsidRDefault="004340FD" w:rsidP="004340FD">
            <w:pPr>
              <w:jc w:val="both"/>
              <w:rPr>
                <w:rFonts w:ascii="Cambria" w:eastAsia="Times New Roman" w:hAnsi="Cambria" w:cs="Times New Roman"/>
                <w:lang w:val="pt-BR" w:eastAsia="pt-BR"/>
              </w:rPr>
            </w:pPr>
            <w:r w:rsidRPr="004340FD">
              <w:rPr>
                <w:rFonts w:ascii="Cambria" w:eastAsia="Times New Roman" w:hAnsi="Cambria" w:cs="Times New Roman"/>
                <w:lang w:val="pt-BR" w:eastAsia="pt-BR"/>
              </w:rPr>
              <w:t>Sob a ótica do interesse público, essa iniciativa promove a igualdade de oportunidades no acesso ao lazer e contribui para o fortalecimento da identidade comunitária, ao mesmo tempo em que gera impactos positivos no desenvolvimento infantil e no engajamento social.</w:t>
            </w:r>
          </w:p>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 xml:space="preserve">Devido à extrema urgência da contratação para o evento de aniversário do município em atendimento </w:t>
            </w:r>
            <w:proofErr w:type="gramStart"/>
            <w:r w:rsidRPr="004340FD">
              <w:rPr>
                <w:rFonts w:ascii="Cambria" w:eastAsia="Times New Roman" w:hAnsi="Cambria" w:cs="Calibri"/>
                <w:lang w:val="pt-BR" w:eastAsia="pt-BR"/>
              </w:rPr>
              <w:t>ao munícipes</w:t>
            </w:r>
            <w:proofErr w:type="gramEnd"/>
            <w:r w:rsidRPr="004340FD">
              <w:rPr>
                <w:rFonts w:ascii="Cambria" w:eastAsia="Times New Roman" w:hAnsi="Cambria" w:cs="Calibri"/>
                <w:lang w:val="pt-BR" w:eastAsia="pt-BR"/>
              </w:rPr>
              <w:t>, solicitamos que seja dispensado os 3 dias de publicação em site oficial, conforme §3° do inciso VXIII, do artigo 75 da Lei 14.133/2021, as dispensas devem ser preferencialmente e não obrigatoriamente precedidas de divulgação de aviso em sitio eletrônico oficial, pelo prazo mínimo de 3 (três) dias.</w:t>
            </w:r>
          </w:p>
        </w:tc>
      </w:tr>
      <w:tr w:rsidR="004340FD" w:rsidRPr="004340FD" w:rsidTr="004340FD">
        <w:trPr>
          <w:trHeight w:val="2173"/>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 xml:space="preserve">3. Descrições e quantidades </w:t>
            </w:r>
          </w:p>
          <w:tbl>
            <w:tblPr>
              <w:tblStyle w:val="Tabelacomgrade2"/>
              <w:tblW w:w="5000" w:type="pct"/>
              <w:tblLayout w:type="fixed"/>
              <w:tblLook w:val="04A0"/>
            </w:tblPr>
            <w:tblGrid>
              <w:gridCol w:w="4409"/>
              <w:gridCol w:w="2756"/>
              <w:gridCol w:w="1984"/>
            </w:tblGrid>
            <w:tr w:rsidR="004340FD" w:rsidRPr="004340FD" w:rsidTr="004340FD">
              <w:trPr>
                <w:trHeight w:val="20"/>
              </w:trPr>
              <w:tc>
                <w:tcPr>
                  <w:tcW w:w="2410" w:type="pct"/>
                </w:tcPr>
                <w:p w:rsidR="004340FD" w:rsidRPr="004340FD" w:rsidRDefault="004340FD" w:rsidP="004340FD">
                  <w:pPr>
                    <w:spacing w:line="276" w:lineRule="auto"/>
                    <w:rPr>
                      <w:rFonts w:ascii="Cambria" w:eastAsia="Times New Roman" w:hAnsi="Cambria" w:cs="Times New Roman"/>
                      <w:b/>
                      <w:szCs w:val="22"/>
                      <w:lang w:val="pt-BR"/>
                    </w:rPr>
                  </w:pPr>
                  <w:r w:rsidRPr="004340FD">
                    <w:rPr>
                      <w:rFonts w:ascii="Cambria" w:eastAsia="Times New Roman" w:hAnsi="Cambria" w:cs="Times New Roman"/>
                      <w:b/>
                      <w:szCs w:val="22"/>
                      <w:lang w:val="pt-BR"/>
                    </w:rPr>
                    <w:t>ITEM</w:t>
                  </w:r>
                </w:p>
              </w:tc>
              <w:tc>
                <w:tcPr>
                  <w:tcW w:w="1506" w:type="pct"/>
                </w:tcPr>
                <w:p w:rsidR="004340FD" w:rsidRPr="004340FD" w:rsidRDefault="004340FD" w:rsidP="004340FD">
                  <w:pPr>
                    <w:spacing w:line="276" w:lineRule="auto"/>
                    <w:rPr>
                      <w:rFonts w:ascii="Cambria" w:eastAsia="Times New Roman" w:hAnsi="Cambria" w:cs="Times New Roman"/>
                      <w:b/>
                      <w:szCs w:val="22"/>
                      <w:lang w:val="pt-BR"/>
                    </w:rPr>
                  </w:pPr>
                  <w:r w:rsidRPr="004340FD">
                    <w:rPr>
                      <w:rFonts w:ascii="Cambria" w:eastAsia="Times New Roman" w:hAnsi="Cambria" w:cs="Times New Roman"/>
                      <w:b/>
                      <w:szCs w:val="22"/>
                      <w:lang w:val="pt-BR"/>
                    </w:rPr>
                    <w:t>QUANTIDADE</w:t>
                  </w:r>
                </w:p>
              </w:tc>
              <w:tc>
                <w:tcPr>
                  <w:tcW w:w="1084" w:type="pct"/>
                </w:tcPr>
                <w:p w:rsidR="004340FD" w:rsidRPr="004340FD" w:rsidRDefault="004340FD" w:rsidP="004340FD">
                  <w:pPr>
                    <w:spacing w:line="276" w:lineRule="auto"/>
                    <w:rPr>
                      <w:rFonts w:ascii="Cambria" w:eastAsia="Times New Roman" w:hAnsi="Cambria" w:cs="Times New Roman"/>
                      <w:b/>
                      <w:szCs w:val="22"/>
                      <w:lang w:val="pt-BR"/>
                    </w:rPr>
                  </w:pPr>
                  <w:r w:rsidRPr="004340FD">
                    <w:rPr>
                      <w:rFonts w:ascii="Cambria" w:eastAsia="Times New Roman" w:hAnsi="Cambria" w:cs="Times New Roman"/>
                      <w:b/>
                      <w:szCs w:val="22"/>
                      <w:lang w:val="pt-BR"/>
                    </w:rPr>
                    <w:t>UNIDADE</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Cama Elástica Grande.</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32</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 xml:space="preserve">Hora </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Tombo legal.</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Surf/torro mecânico.</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Piscina inflável de bolinhas.</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Futebol inflável grande.</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Escorregador inflável 6m.</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Corrida de obstáculos.</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Luta cotonetes.</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Kit para bebês com pelo menos 4 itens.</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Monitor.</w:t>
                  </w:r>
                </w:p>
              </w:tc>
              <w:tc>
                <w:tcPr>
                  <w:tcW w:w="1506"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160</w:t>
                  </w:r>
                </w:p>
              </w:tc>
              <w:tc>
                <w:tcPr>
                  <w:tcW w:w="1084" w:type="pct"/>
                </w:tcPr>
                <w:p w:rsidR="004340FD" w:rsidRPr="004340FD" w:rsidRDefault="004340FD" w:rsidP="004340FD">
                  <w:pPr>
                    <w:spacing w:line="276" w:lineRule="auto"/>
                    <w:rPr>
                      <w:rFonts w:ascii="Cambria" w:eastAsia="Times New Roman" w:hAnsi="Cambria" w:cs="Times New Roman"/>
                      <w:szCs w:val="22"/>
                      <w:lang w:val="pt-BR"/>
                    </w:rPr>
                  </w:pPr>
                  <w:r w:rsidRPr="004340FD">
                    <w:rPr>
                      <w:rFonts w:ascii="Cambria" w:eastAsia="Times New Roman" w:hAnsi="Cambria" w:cs="Times New Roman"/>
                      <w:szCs w:val="22"/>
                      <w:lang w:val="pt-BR"/>
                    </w:rPr>
                    <w:t>Hora</w:t>
                  </w:r>
                </w:p>
              </w:tc>
            </w:tr>
          </w:tbl>
          <w:p w:rsidR="004340FD" w:rsidRPr="004340FD" w:rsidRDefault="004340FD" w:rsidP="004340FD">
            <w:pPr>
              <w:jc w:val="both"/>
              <w:rPr>
                <w:rFonts w:ascii="Cambria" w:eastAsia="Times New Roman" w:hAnsi="Cambria" w:cs="Calibri"/>
                <w:lang w:val="pt-BR" w:eastAsia="pt-BR"/>
              </w:rPr>
            </w:pPr>
          </w:p>
        </w:tc>
      </w:tr>
      <w:tr w:rsidR="004340FD" w:rsidRPr="004340FD" w:rsidTr="004340FD">
        <w:trPr>
          <w:trHeight w:val="329"/>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 xml:space="preserve">4. Grau de prioridade da compra: alto, devido </w:t>
            </w:r>
            <w:proofErr w:type="gramStart"/>
            <w:r w:rsidRPr="004340FD">
              <w:rPr>
                <w:rFonts w:ascii="Cambria" w:eastAsia="Times New Roman" w:hAnsi="Cambria" w:cs="Calibri"/>
                <w:lang w:val="pt-BR" w:eastAsia="pt-BR"/>
              </w:rPr>
              <w:t>a</w:t>
            </w:r>
            <w:proofErr w:type="gramEnd"/>
            <w:r w:rsidRPr="004340FD">
              <w:rPr>
                <w:rFonts w:ascii="Cambria" w:eastAsia="Times New Roman" w:hAnsi="Cambria" w:cs="Calibri"/>
                <w:lang w:val="pt-BR" w:eastAsia="pt-BR"/>
              </w:rPr>
              <w:t xml:space="preserve"> urgência de contratação, solicitamos dispensa dos três dias de publicação em site oficial, conforme §3° do inciso VXIII, do artigo 75 da Lei 14.133/2021.</w:t>
            </w:r>
          </w:p>
        </w:tc>
      </w:tr>
      <w:tr w:rsidR="004340FD" w:rsidRPr="004340FD" w:rsidTr="004340FD">
        <w:trPr>
          <w:trHeight w:val="329"/>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lastRenderedPageBreak/>
              <w:t>5. Necessita de análise de riscos:</w:t>
            </w:r>
          </w:p>
          <w:p w:rsidR="004340FD" w:rsidRPr="004340FD" w:rsidRDefault="004340FD" w:rsidP="004340FD">
            <w:pPr>
              <w:jc w:val="both"/>
              <w:rPr>
                <w:rFonts w:ascii="Cambria" w:eastAsia="Times New Roman" w:hAnsi="Cambria" w:cs="Calibri"/>
                <w:lang w:val="pt-BR" w:eastAsia="pt-BR"/>
              </w:rPr>
            </w:pPr>
            <w:proofErr w:type="gramStart"/>
            <w:r w:rsidRPr="004340FD">
              <w:rPr>
                <w:rFonts w:ascii="Cambria" w:eastAsia="Times New Roman" w:hAnsi="Cambria" w:cs="Calibri"/>
                <w:lang w:val="pt-BR" w:eastAsia="pt-BR"/>
              </w:rPr>
              <w:t xml:space="preserve">(   </w:t>
            </w:r>
            <w:proofErr w:type="gramEnd"/>
            <w:r w:rsidRPr="004340FD">
              <w:rPr>
                <w:rFonts w:ascii="Cambria" w:eastAsia="Times New Roman" w:hAnsi="Cambria" w:cs="Calibri"/>
                <w:lang w:val="pt-BR" w:eastAsia="pt-BR"/>
              </w:rPr>
              <w:t>) SIM                                                            ( X ) Não</w:t>
            </w:r>
          </w:p>
        </w:tc>
      </w:tr>
      <w:tr w:rsidR="004340FD" w:rsidRPr="004340FD" w:rsidTr="004340FD">
        <w:trPr>
          <w:trHeight w:val="329"/>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 xml:space="preserve">6. Previsão no PCA </w:t>
            </w:r>
          </w:p>
          <w:p w:rsidR="004340FD" w:rsidRPr="004340FD" w:rsidRDefault="004340FD" w:rsidP="004340FD">
            <w:pPr>
              <w:jc w:val="both"/>
              <w:rPr>
                <w:rFonts w:ascii="Cambria" w:eastAsia="Times New Roman" w:hAnsi="Cambria" w:cs="Calibri"/>
                <w:lang w:val="pt-BR" w:eastAsia="pt-BR"/>
              </w:rPr>
            </w:pPr>
            <w:proofErr w:type="gramStart"/>
            <w:r w:rsidRPr="004340FD">
              <w:rPr>
                <w:rFonts w:ascii="Cambria" w:eastAsia="Times New Roman" w:hAnsi="Cambria" w:cs="Calibri"/>
                <w:lang w:val="pt-BR" w:eastAsia="pt-BR"/>
              </w:rPr>
              <w:t xml:space="preserve">(   </w:t>
            </w:r>
            <w:proofErr w:type="gramEnd"/>
            <w:r w:rsidRPr="004340FD">
              <w:rPr>
                <w:rFonts w:ascii="Cambria" w:eastAsia="Times New Roman" w:hAnsi="Cambria" w:cs="Calibri"/>
                <w:lang w:val="pt-BR" w:eastAsia="pt-BR"/>
              </w:rPr>
              <w:t>) SIM Descrição: _______________________   ( X) Não, precisa incluir</w:t>
            </w:r>
          </w:p>
        </w:tc>
      </w:tr>
      <w:tr w:rsidR="004340FD" w:rsidRPr="004340FD" w:rsidTr="004340FD">
        <w:trPr>
          <w:trHeight w:val="340"/>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7. Estimativa de valor: R$ 30.960,00 (</w:t>
            </w:r>
            <w:proofErr w:type="gramStart"/>
            <w:r w:rsidRPr="004340FD">
              <w:rPr>
                <w:rFonts w:ascii="Cambria" w:eastAsia="Times New Roman" w:hAnsi="Cambria" w:cs="Calibri"/>
                <w:lang w:val="pt-BR" w:eastAsia="pt-BR"/>
              </w:rPr>
              <w:t>trinta mil, novecentos e sessenta</w:t>
            </w:r>
            <w:proofErr w:type="gramEnd"/>
            <w:r w:rsidRPr="004340FD">
              <w:rPr>
                <w:rFonts w:ascii="Cambria" w:eastAsia="Times New Roman" w:hAnsi="Cambria" w:cs="Calibri"/>
                <w:lang w:val="pt-BR" w:eastAsia="pt-BR"/>
              </w:rPr>
              <w:t xml:space="preserve"> reais)</w:t>
            </w:r>
          </w:p>
        </w:tc>
      </w:tr>
      <w:tr w:rsidR="004340FD" w:rsidRPr="004340FD" w:rsidTr="004340FD">
        <w:trPr>
          <w:trHeight w:val="109"/>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 xml:space="preserve">8. Prazo de entrega/ execução: Semana do município, dias 5 e </w:t>
            </w:r>
            <w:proofErr w:type="gramStart"/>
            <w:r w:rsidRPr="004340FD">
              <w:rPr>
                <w:rFonts w:ascii="Cambria" w:eastAsia="Times New Roman" w:hAnsi="Cambria" w:cs="Calibri"/>
                <w:lang w:val="pt-BR" w:eastAsia="pt-BR"/>
              </w:rPr>
              <w:t>6</w:t>
            </w:r>
            <w:proofErr w:type="gramEnd"/>
            <w:r w:rsidRPr="004340FD">
              <w:rPr>
                <w:rFonts w:ascii="Cambria" w:eastAsia="Times New Roman" w:hAnsi="Cambria" w:cs="Calibri"/>
                <w:lang w:val="pt-BR" w:eastAsia="pt-BR"/>
              </w:rPr>
              <w:t xml:space="preserve"> de abril de 2025</w:t>
            </w:r>
          </w:p>
        </w:tc>
      </w:tr>
      <w:tr w:rsidR="004340FD" w:rsidRPr="004340FD" w:rsidTr="004340FD">
        <w:trPr>
          <w:trHeight w:val="109"/>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9. Recursos orçamentários: 52 – 3.3.90.00.00.00.00.00 – Aplicações Diretas</w:t>
            </w:r>
          </w:p>
          <w:p w:rsidR="004340FD" w:rsidRPr="004340FD" w:rsidRDefault="004340FD" w:rsidP="004340FD">
            <w:pPr>
              <w:jc w:val="both"/>
              <w:rPr>
                <w:rFonts w:ascii="Cambria" w:eastAsia="Times New Roman" w:hAnsi="Cambria" w:cs="Calibri"/>
                <w:lang w:val="pt-BR" w:eastAsia="pt-BR"/>
              </w:rPr>
            </w:pPr>
            <w:proofErr w:type="gramStart"/>
            <w:r w:rsidRPr="004340FD">
              <w:rPr>
                <w:rFonts w:ascii="Cambria" w:eastAsia="Times New Roman" w:hAnsi="Cambria" w:cs="Calibri"/>
                <w:lang w:val="pt-BR" w:eastAsia="pt-BR"/>
              </w:rPr>
              <w:t>2.003 GESTÃO</w:t>
            </w:r>
            <w:proofErr w:type="gramEnd"/>
            <w:r w:rsidRPr="004340FD">
              <w:rPr>
                <w:rFonts w:ascii="Cambria" w:eastAsia="Times New Roman" w:hAnsi="Cambria" w:cs="Calibri"/>
                <w:lang w:val="pt-BR" w:eastAsia="pt-BR"/>
              </w:rPr>
              <w:t xml:space="preserve"> DAS AÇÕES DO DEPARTAMENTO DE ADMINISTRAÇÃO – 12-3.3.90.00.00.00.00.00 – APLICAÇÕES DIRETAS 1.500.0000.0000 RECURSOS ORDINÁRIOS.</w:t>
            </w:r>
          </w:p>
        </w:tc>
      </w:tr>
      <w:tr w:rsidR="004340FD" w:rsidRPr="004340FD" w:rsidTr="004340FD">
        <w:trPr>
          <w:trHeight w:val="295"/>
        </w:trPr>
        <w:tc>
          <w:tcPr>
            <w:tcW w:w="9375" w:type="dxa"/>
          </w:tcPr>
          <w:p w:rsidR="004340FD" w:rsidRPr="004340FD" w:rsidRDefault="004340FD" w:rsidP="004340FD">
            <w:pPr>
              <w:jc w:val="both"/>
              <w:rPr>
                <w:rFonts w:ascii="Cambria" w:eastAsia="Times New Roman" w:hAnsi="Cambria" w:cs="Calibri"/>
                <w:lang w:val="pt-BR" w:eastAsia="pt-BR"/>
              </w:rPr>
            </w:pPr>
            <w:r w:rsidRPr="004340FD">
              <w:rPr>
                <w:rFonts w:ascii="Cambria" w:eastAsia="Times New Roman" w:hAnsi="Cambria" w:cs="Calibri"/>
                <w:lang w:val="pt-BR" w:eastAsia="pt-BR"/>
              </w:rPr>
              <w:t xml:space="preserve">10. Local e horário da entrega/execução: Semana do município, dias 5 e </w:t>
            </w:r>
            <w:proofErr w:type="gramStart"/>
            <w:r w:rsidRPr="004340FD">
              <w:rPr>
                <w:rFonts w:ascii="Cambria" w:eastAsia="Times New Roman" w:hAnsi="Cambria" w:cs="Calibri"/>
                <w:lang w:val="pt-BR" w:eastAsia="pt-BR"/>
              </w:rPr>
              <w:t>6</w:t>
            </w:r>
            <w:proofErr w:type="gramEnd"/>
            <w:r w:rsidRPr="004340FD">
              <w:rPr>
                <w:rFonts w:ascii="Cambria" w:eastAsia="Times New Roman" w:hAnsi="Cambria" w:cs="Calibri"/>
                <w:lang w:val="pt-BR" w:eastAsia="pt-BR"/>
              </w:rPr>
              <w:t xml:space="preserve"> de abril de 2025, a partir das 9h, devendo estar montado com antecedência mínima de 30 minutos do horário.</w:t>
            </w:r>
          </w:p>
        </w:tc>
      </w:tr>
      <w:tr w:rsidR="004340FD" w:rsidRPr="004340FD" w:rsidTr="004340FD">
        <w:trPr>
          <w:trHeight w:val="216"/>
        </w:trPr>
        <w:tc>
          <w:tcPr>
            <w:tcW w:w="9375" w:type="dxa"/>
          </w:tcPr>
          <w:p w:rsidR="004340FD" w:rsidRPr="004340FD" w:rsidRDefault="004340FD" w:rsidP="004340FD">
            <w:pPr>
              <w:rPr>
                <w:rFonts w:ascii="Cambria" w:eastAsia="Times New Roman" w:hAnsi="Cambria" w:cs="Calibri"/>
                <w:lang w:val="pt-BR" w:eastAsia="pt-BR"/>
              </w:rPr>
            </w:pPr>
            <w:r w:rsidRPr="004340FD">
              <w:rPr>
                <w:rFonts w:ascii="Cambria" w:eastAsia="Times New Roman" w:hAnsi="Cambria" w:cs="Calibri"/>
                <w:lang w:val="pt-BR" w:eastAsia="pt-BR"/>
              </w:rPr>
              <w:t xml:space="preserve">11. Vinculado ou dependente da contratação de outro Documento de Formalização de Demanda: </w:t>
            </w:r>
            <w:r w:rsidRPr="004340FD">
              <w:rPr>
                <w:rFonts w:ascii="Cambria" w:eastAsia="Times New Roman" w:hAnsi="Cambria" w:cs="Calibri"/>
                <w:color w:val="FF0000"/>
                <w:lang w:val="pt-BR" w:eastAsia="pt-BR"/>
              </w:rPr>
              <w:t>não</w:t>
            </w:r>
          </w:p>
        </w:tc>
      </w:tr>
      <w:tr w:rsidR="004340FD" w:rsidRPr="004340FD" w:rsidTr="004340FD">
        <w:trPr>
          <w:trHeight w:val="687"/>
        </w:trPr>
        <w:tc>
          <w:tcPr>
            <w:tcW w:w="9375" w:type="dxa"/>
          </w:tcPr>
          <w:p w:rsidR="004340FD" w:rsidRPr="004340FD" w:rsidRDefault="004340FD" w:rsidP="004340FD">
            <w:pPr>
              <w:shd w:val="clear" w:color="auto" w:fill="FFFFFF"/>
              <w:spacing w:line="300" w:lineRule="auto"/>
              <w:jc w:val="both"/>
              <w:rPr>
                <w:rFonts w:ascii="Cambria" w:eastAsia="Times New Roman" w:hAnsi="Cambria" w:cs="Calibri"/>
                <w:lang w:val="pt-BR"/>
              </w:rPr>
            </w:pPr>
            <w:r w:rsidRPr="004340FD">
              <w:rPr>
                <w:rFonts w:ascii="Cambria" w:eastAsia="Times New Roman" w:hAnsi="Cambria" w:cs="Calibri"/>
                <w:lang w:val="pt-BR"/>
              </w:rPr>
              <w:t>12. Indicação do fiscal do contrato ou servidor que fará a liquidação da despesa:</w:t>
            </w:r>
          </w:p>
          <w:p w:rsidR="004340FD" w:rsidRPr="004340FD" w:rsidRDefault="004340FD" w:rsidP="004340FD">
            <w:pPr>
              <w:shd w:val="clear" w:color="auto" w:fill="FFFFFF"/>
              <w:spacing w:line="300" w:lineRule="auto"/>
              <w:jc w:val="both"/>
              <w:rPr>
                <w:rFonts w:ascii="Cambria" w:eastAsia="Times New Roman" w:hAnsi="Cambria" w:cs="Calibri"/>
                <w:lang w:val="pt-BR"/>
              </w:rPr>
            </w:pPr>
          </w:p>
        </w:tc>
      </w:tr>
      <w:tr w:rsidR="004340FD" w:rsidRPr="004340FD" w:rsidTr="004340FD">
        <w:trPr>
          <w:trHeight w:val="957"/>
        </w:trPr>
        <w:tc>
          <w:tcPr>
            <w:tcW w:w="9375" w:type="dxa"/>
          </w:tcPr>
          <w:p w:rsidR="004340FD" w:rsidRPr="004340FD" w:rsidRDefault="004340FD" w:rsidP="004340FD">
            <w:pPr>
              <w:ind w:left="280"/>
              <w:jc w:val="right"/>
              <w:rPr>
                <w:rFonts w:ascii="Cambria" w:eastAsia="Times New Roman" w:hAnsi="Cambria" w:cs="Calibri"/>
                <w:lang w:val="pt-BR" w:eastAsia="pt-BR"/>
              </w:rPr>
            </w:pPr>
            <w:r w:rsidRPr="004340FD">
              <w:rPr>
                <w:rFonts w:ascii="Cambria" w:eastAsia="Times New Roman" w:hAnsi="Cambria" w:cs="Calibri"/>
                <w:lang w:val="pt-BR" w:eastAsia="pt-BR"/>
              </w:rPr>
              <w:t>Ipumirim, 14 de março de 2025</w:t>
            </w:r>
          </w:p>
          <w:p w:rsidR="004340FD" w:rsidRPr="004340FD" w:rsidRDefault="004340FD" w:rsidP="004340FD">
            <w:pPr>
              <w:ind w:left="280"/>
              <w:jc w:val="right"/>
              <w:rPr>
                <w:rFonts w:ascii="Cambria" w:eastAsia="Times New Roman" w:hAnsi="Cambria" w:cs="Calibri"/>
                <w:lang w:val="pt-BR" w:eastAsia="pt-BR"/>
              </w:rPr>
            </w:pPr>
          </w:p>
          <w:p w:rsidR="004340FD" w:rsidRPr="004340FD" w:rsidRDefault="004340FD" w:rsidP="004340FD">
            <w:pPr>
              <w:ind w:left="280"/>
              <w:jc w:val="right"/>
              <w:rPr>
                <w:rFonts w:ascii="Cambria" w:eastAsia="Times New Roman" w:hAnsi="Cambria" w:cs="Calibri"/>
                <w:lang w:val="pt-BR" w:eastAsia="pt-BR"/>
              </w:rPr>
            </w:pPr>
          </w:p>
          <w:p w:rsidR="004340FD" w:rsidRPr="004340FD" w:rsidRDefault="004340FD" w:rsidP="004340FD">
            <w:pPr>
              <w:shd w:val="clear" w:color="auto" w:fill="FFFFFF"/>
              <w:spacing w:line="300" w:lineRule="auto"/>
              <w:jc w:val="center"/>
              <w:rPr>
                <w:rFonts w:ascii="Cambria" w:eastAsia="Times New Roman" w:hAnsi="Cambria" w:cs="Calibri"/>
                <w:b/>
                <w:lang w:val="pt-BR"/>
              </w:rPr>
            </w:pPr>
            <w:r w:rsidRPr="004340FD">
              <w:rPr>
                <w:rFonts w:ascii="Cambria" w:eastAsia="Times New Roman" w:hAnsi="Cambria" w:cs="Calibri"/>
                <w:b/>
                <w:lang w:val="pt-BR"/>
              </w:rPr>
              <w:t>Ione Farina</w:t>
            </w:r>
          </w:p>
          <w:p w:rsidR="004340FD" w:rsidRPr="004340FD" w:rsidRDefault="004340FD" w:rsidP="004340FD">
            <w:pPr>
              <w:ind w:left="280"/>
              <w:jc w:val="center"/>
              <w:rPr>
                <w:rFonts w:ascii="Cambria" w:eastAsia="Times New Roman" w:hAnsi="Cambria" w:cs="Calibri"/>
                <w:lang w:val="pt-BR" w:eastAsia="pt-BR"/>
              </w:rPr>
            </w:pPr>
            <w:r w:rsidRPr="004340FD">
              <w:rPr>
                <w:rFonts w:ascii="Cambria" w:eastAsia="Times New Roman" w:hAnsi="Cambria" w:cs="Calibri"/>
                <w:lang w:val="pt-BR" w:eastAsia="pt-BR"/>
              </w:rPr>
              <w:t>Secretária de Educação, Cultura e Esportes</w:t>
            </w:r>
          </w:p>
        </w:tc>
      </w:tr>
      <w:tr w:rsidR="004340FD" w:rsidRPr="004340FD" w:rsidTr="004340FD">
        <w:trPr>
          <w:trHeight w:val="20"/>
        </w:trPr>
        <w:tc>
          <w:tcPr>
            <w:tcW w:w="9375" w:type="dxa"/>
          </w:tcPr>
          <w:p w:rsidR="004340FD" w:rsidRPr="004340FD" w:rsidRDefault="004340FD" w:rsidP="004340FD">
            <w:pPr>
              <w:ind w:left="280"/>
              <w:jc w:val="both"/>
              <w:rPr>
                <w:rFonts w:ascii="Cambria" w:eastAsia="Times New Roman" w:hAnsi="Cambria" w:cs="Calibri"/>
                <w:lang w:val="pt-BR" w:eastAsia="pt-BR"/>
              </w:rPr>
            </w:pPr>
            <w:r w:rsidRPr="004340FD">
              <w:rPr>
                <w:rFonts w:ascii="Cambria" w:eastAsia="Times New Roman" w:hAnsi="Cambria" w:cs="Calibri"/>
                <w:b/>
                <w:lang w:val="pt-BR" w:eastAsia="pt-BR"/>
              </w:rPr>
              <w:t>OBSERVAÇÕES: Proibido o ato de sublocar ou terceirizar.</w:t>
            </w:r>
          </w:p>
        </w:tc>
      </w:tr>
    </w:tbl>
    <w:p w:rsidR="004340FD" w:rsidRPr="004340FD" w:rsidRDefault="004340FD" w:rsidP="004340FD">
      <w:pPr>
        <w:widowControl/>
        <w:autoSpaceDE/>
        <w:autoSpaceDN/>
        <w:rPr>
          <w:rFonts w:ascii="Cambria" w:eastAsia="Times New Roman" w:hAnsi="Cambria" w:cs="Times New Roman"/>
          <w:lang w:val="pt-BR" w:eastAsia="pt-BR"/>
        </w:rPr>
      </w:pPr>
    </w:p>
    <w:p w:rsidR="00EC1275" w:rsidRDefault="00EC1275">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4340FD" w:rsidRDefault="004340FD">
      <w:pPr>
        <w:rPr>
          <w:rFonts w:ascii="Cambria" w:hAnsi="Cambria"/>
        </w:rPr>
      </w:pPr>
    </w:p>
    <w:p w:rsidR="002F573A" w:rsidRPr="00E37414" w:rsidRDefault="002F573A" w:rsidP="002F573A">
      <w:pPr>
        <w:spacing w:line="276" w:lineRule="auto"/>
        <w:rPr>
          <w:rFonts w:ascii="Cambria" w:hAnsi="Cambria"/>
        </w:rPr>
      </w:pPr>
    </w:p>
    <w:p w:rsidR="004340FD" w:rsidRDefault="004340FD" w:rsidP="004340FD">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lastRenderedPageBreak/>
        <w:t>ANEXO II</w:t>
      </w:r>
    </w:p>
    <w:p w:rsidR="004340FD" w:rsidRDefault="004340FD" w:rsidP="004340FD">
      <w:pPr>
        <w:widowControl/>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u w:val="single"/>
          <w:lang w:val="pt-BR" w:eastAsia="pt-BR"/>
        </w:rPr>
      </w:pPr>
    </w:p>
    <w:p w:rsidR="004340FD" w:rsidRPr="004340FD" w:rsidRDefault="004340FD" w:rsidP="004340FD">
      <w:pPr>
        <w:widowControl/>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u w:val="single"/>
          <w:lang w:val="pt-BR" w:eastAsia="pt-BR"/>
        </w:rPr>
      </w:pPr>
      <w:r w:rsidRPr="004340FD">
        <w:rPr>
          <w:rFonts w:ascii="Cambria" w:eastAsia="Times New Roman" w:hAnsi="Cambria" w:cs="Times New Roman"/>
          <w:b/>
          <w:color w:val="000000"/>
          <w:sz w:val="24"/>
          <w:szCs w:val="24"/>
          <w:u w:val="single"/>
          <w:lang w:val="pt-BR" w:eastAsia="pt-BR"/>
        </w:rPr>
        <w:t>TERMO DE REFERÊNCIA</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b/>
          <w:color w:val="000000"/>
          <w:sz w:val="24"/>
          <w:szCs w:val="24"/>
          <w:lang w:val="pt-BR" w:eastAsia="pt-BR"/>
        </w:rPr>
        <w:t xml:space="preserve">OBJETO: </w:t>
      </w:r>
      <w:r w:rsidRPr="004340FD">
        <w:rPr>
          <w:rFonts w:ascii="Cambria" w:eastAsia="Times New Roman" w:hAnsi="Cambria" w:cs="Times New Roman"/>
          <w:color w:val="000000"/>
          <w:sz w:val="24"/>
          <w:szCs w:val="24"/>
          <w:lang w:val="pt-BR" w:eastAsia="pt-BR"/>
        </w:rPr>
        <w:t>Contratação de empresa para fornecimento de brinquedos infláveis, nos termos do edital.</w:t>
      </w: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 xml:space="preserve">JUSTIFICATIVA: </w:t>
      </w:r>
    </w:p>
    <w:p w:rsidR="004340FD" w:rsidRPr="004340FD" w:rsidRDefault="004340FD" w:rsidP="004340FD">
      <w:pPr>
        <w:tabs>
          <w:tab w:val="left" w:pos="536"/>
          <w:tab w:val="left" w:pos="2270"/>
          <w:tab w:val="left" w:pos="4294"/>
        </w:tabs>
        <w:autoSpaceDE/>
        <w:autoSpaceDN/>
        <w:spacing w:line="276" w:lineRule="auto"/>
        <w:jc w:val="both"/>
        <w:rPr>
          <w:rFonts w:ascii="Cambria" w:eastAsia="Verdana" w:hAnsi="Cambria" w:cs="Times New Roman"/>
          <w:color w:val="000000"/>
          <w:sz w:val="24"/>
          <w:szCs w:val="24"/>
          <w:lang w:val="pt-BR" w:eastAsia="pt-BR"/>
        </w:rPr>
      </w:pPr>
      <w:r w:rsidRPr="004340FD">
        <w:rPr>
          <w:rFonts w:ascii="Cambria" w:eastAsia="Verdana" w:hAnsi="Cambria" w:cs="Times New Roman"/>
          <w:color w:val="000000"/>
          <w:sz w:val="24"/>
          <w:szCs w:val="24"/>
          <w:lang w:val="pt-BR" w:eastAsia="pt-BR"/>
        </w:rPr>
        <w:tab/>
        <w:t>A contratação de brinquedos infláveis para as programações no município de Ipumirim atende a uma demanda de grande relevância social, voltada para o bem-estar e a integração das crianças do município. Brinquedos infláveis, além de promoverem momentos de diversão, cumprem uma função no desenvolvimento físico, emocional e social das crianças, incentivando atividades recreativas que estimulam a interação e o fortalecimento de laços comunitários.</w:t>
      </w:r>
    </w:p>
    <w:p w:rsidR="004340FD" w:rsidRPr="004340FD" w:rsidRDefault="004340FD" w:rsidP="004340FD">
      <w:pPr>
        <w:tabs>
          <w:tab w:val="left" w:pos="536"/>
          <w:tab w:val="left" w:pos="2270"/>
          <w:tab w:val="left" w:pos="4294"/>
        </w:tabs>
        <w:autoSpaceDE/>
        <w:autoSpaceDN/>
        <w:spacing w:line="276" w:lineRule="auto"/>
        <w:jc w:val="both"/>
        <w:rPr>
          <w:rFonts w:ascii="Cambria" w:eastAsia="Verdana" w:hAnsi="Cambria" w:cs="Times New Roman"/>
          <w:color w:val="000000"/>
          <w:sz w:val="24"/>
          <w:szCs w:val="24"/>
          <w:lang w:val="pt-BR" w:eastAsia="pt-BR"/>
        </w:rPr>
      </w:pPr>
      <w:r w:rsidRPr="004340FD">
        <w:rPr>
          <w:rFonts w:ascii="Cambria" w:eastAsia="Verdana" w:hAnsi="Cambria" w:cs="Times New Roman"/>
          <w:color w:val="000000"/>
          <w:sz w:val="24"/>
          <w:szCs w:val="24"/>
          <w:lang w:val="pt-BR" w:eastAsia="pt-BR"/>
        </w:rPr>
        <w:tab/>
        <w:t>O acesso ao lazer infantil de qualidade é um direito garantido pelo Estatuto da Criança e do Adolescente (ECA) e está relacionado à formação integral das crianças. No entanto, muitas famílias enfrentam limitações financeiras que dificultam o acesso a esse tipo de entretenimento. A disponibilização dos brinquedos infláveis em um evento comunitário cria um espaço acessível e inclusivo, garantindo que todas as crianças possam participar de momentos de lazer e celebração durante o período natalino.</w:t>
      </w:r>
    </w:p>
    <w:p w:rsidR="004340FD" w:rsidRPr="004340FD" w:rsidRDefault="004340FD" w:rsidP="004340FD">
      <w:pPr>
        <w:tabs>
          <w:tab w:val="left" w:pos="536"/>
          <w:tab w:val="left" w:pos="2270"/>
          <w:tab w:val="left" w:pos="4294"/>
        </w:tabs>
        <w:autoSpaceDE/>
        <w:autoSpaceDN/>
        <w:spacing w:line="276" w:lineRule="auto"/>
        <w:jc w:val="both"/>
        <w:rPr>
          <w:rFonts w:ascii="Cambria" w:eastAsia="Verdana" w:hAnsi="Cambria" w:cs="Times New Roman"/>
          <w:color w:val="000000"/>
          <w:sz w:val="24"/>
          <w:szCs w:val="24"/>
          <w:lang w:val="pt-BR" w:eastAsia="pt-BR"/>
        </w:rPr>
      </w:pPr>
      <w:r w:rsidRPr="004340FD">
        <w:rPr>
          <w:rFonts w:ascii="Cambria" w:eastAsia="Verdana" w:hAnsi="Cambria" w:cs="Times New Roman"/>
          <w:color w:val="000000"/>
          <w:sz w:val="24"/>
          <w:szCs w:val="24"/>
          <w:lang w:val="pt-BR" w:eastAsia="pt-BR"/>
        </w:rPr>
        <w:tab/>
        <w:t>Sob a ótica do interesse público, essa iniciativa promove a igualdade de oportunidades no acesso ao lazer e contribui para o fortalecimento da identidade comunitária, ao mesmo tempo em que gera impactos positivos no desenvolvimento infantil e no engajamento social.</w:t>
      </w:r>
    </w:p>
    <w:p w:rsidR="004340FD" w:rsidRPr="004340FD" w:rsidRDefault="004340FD" w:rsidP="004340FD">
      <w:pPr>
        <w:tabs>
          <w:tab w:val="left" w:pos="536"/>
          <w:tab w:val="left" w:pos="2270"/>
          <w:tab w:val="left" w:pos="4294"/>
        </w:tabs>
        <w:autoSpaceDE/>
        <w:autoSpaceDN/>
        <w:spacing w:line="276" w:lineRule="auto"/>
        <w:jc w:val="both"/>
        <w:rPr>
          <w:rFonts w:ascii="Cambria" w:eastAsia="Verdana" w:hAnsi="Cambria" w:cs="Times New Roman"/>
          <w:color w:val="000000"/>
          <w:sz w:val="24"/>
          <w:szCs w:val="24"/>
          <w:lang w:val="pt-BR" w:eastAsia="pt-BR"/>
        </w:rPr>
      </w:pPr>
      <w:r w:rsidRPr="004340FD">
        <w:rPr>
          <w:rFonts w:ascii="Cambria" w:eastAsia="Verdana" w:hAnsi="Cambria" w:cs="Times New Roman"/>
          <w:color w:val="000000"/>
          <w:sz w:val="24"/>
          <w:szCs w:val="24"/>
          <w:lang w:val="pt-BR" w:eastAsia="pt-BR"/>
        </w:rPr>
        <w:tab/>
        <w:t xml:space="preserve">Devido à extrema urgência da contratação para o evento de aniversário do município em atendimento </w:t>
      </w:r>
      <w:proofErr w:type="gramStart"/>
      <w:r w:rsidRPr="004340FD">
        <w:rPr>
          <w:rFonts w:ascii="Cambria" w:eastAsia="Verdana" w:hAnsi="Cambria" w:cs="Times New Roman"/>
          <w:color w:val="000000"/>
          <w:sz w:val="24"/>
          <w:szCs w:val="24"/>
          <w:lang w:val="pt-BR" w:eastAsia="pt-BR"/>
        </w:rPr>
        <w:t>ao munícipes</w:t>
      </w:r>
      <w:proofErr w:type="gramEnd"/>
      <w:r w:rsidRPr="004340FD">
        <w:rPr>
          <w:rFonts w:ascii="Cambria" w:eastAsia="Verdana" w:hAnsi="Cambria" w:cs="Times New Roman"/>
          <w:color w:val="000000"/>
          <w:sz w:val="24"/>
          <w:szCs w:val="24"/>
          <w:lang w:val="pt-BR" w:eastAsia="pt-BR"/>
        </w:rPr>
        <w:t>, solicitamos que seja dispensado os 3 dias de publicação em site oficial, conforme §3° do inciso VXIII, do artigo 75 da Lei 14.133/2021, as dispensas devem ser preferencialmente e não obrigatoriamente precedidas de divulgação de aviso em sitio eletrônico oficial, pelo prazo mínimo de 3 (três) dias.</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DOS PRAZOS, DAS CONDIÇÕES E DO LOCAL DE ENTREGA DO OBJETO DA LICITAÇÃO: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A Contratada deverá executar o objeto deste certame sendo:</w:t>
      </w:r>
    </w:p>
    <w:p w:rsidR="004340FD" w:rsidRPr="004340FD" w:rsidRDefault="004340FD" w:rsidP="004340FD">
      <w:pPr>
        <w:widowControl/>
        <w:numPr>
          <w:ilvl w:val="2"/>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 xml:space="preserve">Entregar os objetos de contratação na forma especificada em edital, nos dias 5 e </w:t>
      </w:r>
      <w:proofErr w:type="gramStart"/>
      <w:r w:rsidRPr="004340FD">
        <w:rPr>
          <w:rFonts w:ascii="Cambria" w:eastAsia="Times New Roman" w:hAnsi="Cambria" w:cs="Times New Roman"/>
          <w:color w:val="000000"/>
          <w:sz w:val="24"/>
          <w:szCs w:val="24"/>
          <w:lang w:val="pt-BR" w:eastAsia="pt-BR"/>
        </w:rPr>
        <w:t>6</w:t>
      </w:r>
      <w:proofErr w:type="gramEnd"/>
      <w:r w:rsidRPr="004340FD">
        <w:rPr>
          <w:rFonts w:ascii="Cambria" w:eastAsia="Times New Roman" w:hAnsi="Cambria" w:cs="Times New Roman"/>
          <w:color w:val="000000"/>
          <w:sz w:val="24"/>
          <w:szCs w:val="24"/>
          <w:lang w:val="pt-BR" w:eastAsia="pt-BR"/>
        </w:rPr>
        <w:t xml:space="preserve"> de abril de 2025;</w:t>
      </w:r>
    </w:p>
    <w:p w:rsidR="004340FD" w:rsidRPr="004340FD" w:rsidRDefault="004340FD" w:rsidP="004340FD">
      <w:pPr>
        <w:widowControl/>
        <w:numPr>
          <w:ilvl w:val="2"/>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 xml:space="preserve">Manter durante toda a execução do contrato, em compatibilidade com as obrigações por ela assumidas, todas as condições exigidas na Lei Licitatória; </w:t>
      </w:r>
    </w:p>
    <w:p w:rsidR="004340FD" w:rsidRPr="004340FD" w:rsidRDefault="004340FD" w:rsidP="004340FD">
      <w:pPr>
        <w:widowControl/>
        <w:numPr>
          <w:ilvl w:val="2"/>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Entregar os objetos nos termos, prazo e local indicado pela Administração, em estrita observância das especificações do Edital e da proposta, acompanhado da respectiva nota fiscal constando detalhadamente os serviços prestados.</w:t>
      </w:r>
    </w:p>
    <w:p w:rsidR="004340FD" w:rsidRPr="004340FD" w:rsidRDefault="004340FD" w:rsidP="004340FD">
      <w:pPr>
        <w:widowControl/>
        <w:numPr>
          <w:ilvl w:val="2"/>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Os monitores deverão ser atenciosos e comprometidos, estando atentos e colaborando com a plena organização do local.</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lastRenderedPageBreak/>
        <w:t>DESCRITIVO E ESTIMATIVA DE CONSUMO:</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Os brinquedos deverão estar preparados para utilização das crianças com antecedência mínima de 1 hora que anteceda a programação.</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tbl>
      <w:tblPr>
        <w:tblStyle w:val="Tabelacomgrade3"/>
        <w:tblW w:w="5000" w:type="pct"/>
        <w:tblLayout w:type="fixed"/>
        <w:tblLook w:val="04A0"/>
      </w:tblPr>
      <w:tblGrid>
        <w:gridCol w:w="4736"/>
        <w:gridCol w:w="2960"/>
        <w:gridCol w:w="2130"/>
      </w:tblGrid>
      <w:tr w:rsidR="004340FD" w:rsidRPr="004340FD" w:rsidTr="004340FD">
        <w:trPr>
          <w:trHeight w:val="20"/>
        </w:trPr>
        <w:tc>
          <w:tcPr>
            <w:tcW w:w="2410" w:type="pct"/>
          </w:tcPr>
          <w:p w:rsidR="004340FD" w:rsidRPr="004340FD" w:rsidRDefault="004340FD" w:rsidP="004340FD">
            <w:pPr>
              <w:spacing w:line="276" w:lineRule="auto"/>
              <w:rPr>
                <w:rFonts w:ascii="Cambria" w:eastAsia="Times New Roman" w:hAnsi="Cambria" w:cs="Times New Roman"/>
                <w:b/>
                <w:color w:val="000000"/>
                <w:szCs w:val="22"/>
                <w:lang w:val="pt-BR"/>
              </w:rPr>
            </w:pPr>
            <w:r w:rsidRPr="004340FD">
              <w:rPr>
                <w:rFonts w:ascii="Cambria" w:eastAsia="Times New Roman" w:hAnsi="Cambria" w:cs="Times New Roman"/>
                <w:b/>
                <w:color w:val="000000"/>
                <w:szCs w:val="22"/>
                <w:lang w:val="pt-BR"/>
              </w:rPr>
              <w:t>ITEM</w:t>
            </w:r>
          </w:p>
        </w:tc>
        <w:tc>
          <w:tcPr>
            <w:tcW w:w="1506" w:type="pct"/>
          </w:tcPr>
          <w:p w:rsidR="004340FD" w:rsidRPr="004340FD" w:rsidRDefault="004340FD" w:rsidP="004340FD">
            <w:pPr>
              <w:spacing w:line="276" w:lineRule="auto"/>
              <w:rPr>
                <w:rFonts w:ascii="Cambria" w:eastAsia="Times New Roman" w:hAnsi="Cambria" w:cs="Times New Roman"/>
                <w:b/>
                <w:color w:val="000000"/>
                <w:szCs w:val="22"/>
                <w:lang w:val="pt-BR"/>
              </w:rPr>
            </w:pPr>
            <w:r w:rsidRPr="004340FD">
              <w:rPr>
                <w:rFonts w:ascii="Cambria" w:eastAsia="Times New Roman" w:hAnsi="Cambria" w:cs="Times New Roman"/>
                <w:b/>
                <w:color w:val="000000"/>
                <w:szCs w:val="22"/>
                <w:lang w:val="pt-BR"/>
              </w:rPr>
              <w:t>QUANTIDADE</w:t>
            </w:r>
          </w:p>
        </w:tc>
        <w:tc>
          <w:tcPr>
            <w:tcW w:w="1084" w:type="pct"/>
          </w:tcPr>
          <w:p w:rsidR="004340FD" w:rsidRPr="004340FD" w:rsidRDefault="004340FD" w:rsidP="004340FD">
            <w:pPr>
              <w:spacing w:line="276" w:lineRule="auto"/>
              <w:rPr>
                <w:rFonts w:ascii="Cambria" w:eastAsia="Times New Roman" w:hAnsi="Cambria" w:cs="Times New Roman"/>
                <w:b/>
                <w:color w:val="000000"/>
                <w:szCs w:val="22"/>
                <w:lang w:val="pt-BR"/>
              </w:rPr>
            </w:pPr>
            <w:r w:rsidRPr="004340FD">
              <w:rPr>
                <w:rFonts w:ascii="Cambria" w:eastAsia="Times New Roman" w:hAnsi="Cambria" w:cs="Times New Roman"/>
                <w:b/>
                <w:color w:val="000000"/>
                <w:szCs w:val="22"/>
                <w:lang w:val="pt-BR"/>
              </w:rPr>
              <w:t>UNIDADE</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Cama Elástica Grande.</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32</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 xml:space="preserve">Hora </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Tombo legal.</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Surf/torro mecânico.</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Piscina inflável de bolinhas.</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Futebol inflável grande.</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Escorregador inflável 6m.</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Corrida de obstáculos.</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Luta cotonetes.</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lang w:val="pt-BR"/>
              </w:rPr>
              <w:t xml:space="preserve">Kit para bebês com pelo menos </w:t>
            </w:r>
            <w:proofErr w:type="gramStart"/>
            <w:r w:rsidRPr="004340FD">
              <w:rPr>
                <w:rFonts w:ascii="Cambria" w:eastAsia="Tahoma" w:hAnsi="Cambria" w:cs="Times New Roman"/>
                <w:lang w:val="pt-BR"/>
              </w:rPr>
              <w:t>4</w:t>
            </w:r>
            <w:proofErr w:type="gramEnd"/>
            <w:r w:rsidRPr="004340FD">
              <w:rPr>
                <w:rFonts w:ascii="Cambria" w:eastAsia="Tahoma" w:hAnsi="Cambria" w:cs="Times New Roman"/>
                <w:lang w:val="pt-BR"/>
              </w:rPr>
              <w:t xml:space="preserve"> itens.</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r w:rsidR="004340FD" w:rsidRPr="004340FD" w:rsidTr="004340FD">
        <w:trPr>
          <w:trHeight w:val="20"/>
        </w:trPr>
        <w:tc>
          <w:tcPr>
            <w:tcW w:w="2410" w:type="pct"/>
          </w:tcPr>
          <w:p w:rsidR="004340FD" w:rsidRPr="004340FD" w:rsidRDefault="004340FD" w:rsidP="004340FD">
            <w:pPr>
              <w:spacing w:line="276" w:lineRule="auto"/>
              <w:ind w:left="142" w:right="132"/>
              <w:rPr>
                <w:rFonts w:ascii="Cambria" w:eastAsia="Tahoma" w:hAnsi="Cambria" w:cs="Times New Roman"/>
              </w:rPr>
            </w:pPr>
            <w:r w:rsidRPr="004340FD">
              <w:rPr>
                <w:rFonts w:ascii="Cambria" w:eastAsia="Tahoma" w:hAnsi="Cambria" w:cs="Times New Roman"/>
              </w:rPr>
              <w:t>Monitor.</w:t>
            </w:r>
          </w:p>
        </w:tc>
        <w:tc>
          <w:tcPr>
            <w:tcW w:w="1506"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160</w:t>
            </w:r>
          </w:p>
        </w:tc>
        <w:tc>
          <w:tcPr>
            <w:tcW w:w="1084" w:type="pct"/>
          </w:tcPr>
          <w:p w:rsidR="004340FD" w:rsidRPr="004340FD" w:rsidRDefault="004340FD" w:rsidP="004340FD">
            <w:pPr>
              <w:spacing w:line="276" w:lineRule="auto"/>
              <w:rPr>
                <w:rFonts w:ascii="Cambria" w:eastAsia="Times New Roman" w:hAnsi="Cambria" w:cs="Times New Roman"/>
                <w:color w:val="000000"/>
                <w:szCs w:val="22"/>
                <w:lang w:val="pt-BR"/>
              </w:rPr>
            </w:pPr>
            <w:r w:rsidRPr="004340FD">
              <w:rPr>
                <w:rFonts w:ascii="Cambria" w:eastAsia="Times New Roman" w:hAnsi="Cambria" w:cs="Times New Roman"/>
                <w:color w:val="000000"/>
                <w:szCs w:val="22"/>
                <w:lang w:val="pt-BR"/>
              </w:rPr>
              <w:t>Hora</w:t>
            </w:r>
          </w:p>
        </w:tc>
      </w:tr>
    </w:tbl>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DAS OBRIGAÇÕES DA CONTRATADA:</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A Contratada deverá arcar com todas as despesas para cumprimento da execução do objeto desta licitação e descrito neste termo;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O não cumprimento das obrigações, inclusive com relação ao prazo de execução, ensejará a aplicação das penalidades estabelecidas no edital.</w:t>
      </w:r>
    </w:p>
    <w:p w:rsidR="004340FD" w:rsidRPr="004340FD" w:rsidRDefault="004340FD" w:rsidP="004340FD">
      <w:pPr>
        <w:widowControl/>
        <w:numPr>
          <w:ilvl w:val="1"/>
          <w:numId w:val="28"/>
        </w:num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roofErr w:type="gramStart"/>
      <w:r w:rsidRPr="004340FD">
        <w:rPr>
          <w:rFonts w:ascii="Cambria" w:eastAsia="Times New Roman" w:hAnsi="Cambria" w:cs="Times New Roman"/>
          <w:color w:val="000000"/>
          <w:sz w:val="24"/>
          <w:szCs w:val="24"/>
          <w:lang w:val="pt-BR" w:eastAsia="pt-BR"/>
        </w:rPr>
        <w:t>Responsabilizar-se</w:t>
      </w:r>
      <w:proofErr w:type="gramEnd"/>
      <w:r w:rsidRPr="004340FD">
        <w:rPr>
          <w:rFonts w:ascii="Cambria" w:eastAsia="Times New Roman" w:hAnsi="Cambria" w:cs="Times New Roman"/>
          <w:color w:val="000000"/>
          <w:sz w:val="24"/>
          <w:szCs w:val="24"/>
          <w:lang w:val="pt-BR" w:eastAsia="pt-BR"/>
        </w:rPr>
        <w:t xml:space="preserve"> pelas despesas dos tributos, encargos trabalhistas, previdenciários, fiscais, comerciais, taxas, fretes, seguros, deslocamento de pessoal, prestação de garantia e quaisquer outras que incidam ou venham a incidir na execução do contrato, </w:t>
      </w:r>
      <w:r w:rsidRPr="004340FD">
        <w:rPr>
          <w:rFonts w:ascii="Cambria" w:eastAsia="Times New Roman" w:hAnsi="Cambria" w:cs="Times New Roman"/>
          <w:sz w:val="24"/>
          <w:szCs w:val="24"/>
          <w:lang w:val="pt-BR" w:eastAsia="pt-BR"/>
        </w:rPr>
        <w:t>incluindo transporte, alimentação, hospedagem e outros encargos decorrentes da atividade.</w:t>
      </w:r>
    </w:p>
    <w:p w:rsidR="004340FD" w:rsidRPr="004340FD" w:rsidRDefault="004340FD" w:rsidP="004340FD">
      <w:pPr>
        <w:widowControl/>
        <w:numPr>
          <w:ilvl w:val="1"/>
          <w:numId w:val="28"/>
        </w:num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 xml:space="preserve">Responsabilizar-se pelos vícios e danos decorrentes dos produtos, de acordo com os artigos 12, 13, 18 e 26, do Código de Defesa do Consumidor (Lei nº 8.078, de 1990); </w:t>
      </w:r>
    </w:p>
    <w:p w:rsidR="004340FD" w:rsidRPr="004340FD" w:rsidRDefault="004340FD" w:rsidP="004340FD">
      <w:pPr>
        <w:widowControl/>
        <w:numPr>
          <w:ilvl w:val="1"/>
          <w:numId w:val="28"/>
        </w:num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Não poderá terceirizar ou sublocar o serviço.</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DAS OBRIGAÇÕES DA CONTRATANTE</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Acompanhar e fiscalizar o cumprimento das obrigações da Contratada, através de servidor especialmente designado;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Efetuar o pagamento no prazo previsto;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Enviar à empresa contratada com antecedência de 07 (sete) dias, a ordem de serviço do objeto a ser atendido, contendo data, local, horário de início e previsão de término, nome e telefone do responsável.</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 xml:space="preserve"> </w:t>
      </w: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DO CONTROLE E FISCALIZAÇÃO DA EXECUÇÃO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lastRenderedPageBreak/>
        <w:t>A fiscalização da contratação será exercida por um representante da Administração, ao qual competirá dirimir as dúvidas que surgirem no curso da execução do contrato, e de tudo dará ciência à Administração.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O representante da Contratante deverá ter a experiência necessária para o acompanhamento e controle da execução do contrato.</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bookmarkStart w:id="1" w:name="_heading=h.gjdgxs" w:colFirst="0" w:colLast="0"/>
      <w:bookmarkEnd w:id="1"/>
      <w:r w:rsidRPr="004340FD">
        <w:rPr>
          <w:rFonts w:ascii="Cambria" w:eastAsia="Times New Roman" w:hAnsi="Cambria" w:cs="Times New Roman"/>
          <w:color w:val="000000"/>
          <w:sz w:val="24"/>
          <w:szCs w:val="24"/>
          <w:lang w:val="pt-BR"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DAS SANÇÕES ADMINISTRATIVAS</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color w:val="000000"/>
          <w:sz w:val="24"/>
          <w:szCs w:val="24"/>
          <w:lang w:val="pt-BR" w:eastAsia="pt-BR"/>
        </w:rPr>
        <w:t>As sanções administrativas aplicáveis no curso da licitação e da contratação são àquelas previstas no Edital e legislações correlatas.</w:t>
      </w:r>
    </w:p>
    <w:p w:rsidR="004340FD" w:rsidRPr="004340FD" w:rsidRDefault="004340FD" w:rsidP="004340FD">
      <w:pPr>
        <w:widowControl/>
        <w:pBdr>
          <w:top w:val="nil"/>
          <w:left w:val="nil"/>
          <w:bottom w:val="nil"/>
          <w:right w:val="nil"/>
          <w:between w:val="nil"/>
        </w:pBdr>
        <w:tabs>
          <w:tab w:val="left" w:pos="536"/>
          <w:tab w:val="left" w:pos="2270"/>
          <w:tab w:val="left" w:pos="4294"/>
        </w:tabs>
        <w:autoSpaceDE/>
        <w:autoSpaceDN/>
        <w:spacing w:line="276" w:lineRule="auto"/>
        <w:ind w:left="708"/>
        <w:jc w:val="both"/>
        <w:rPr>
          <w:rFonts w:ascii="Cambria" w:eastAsia="Times New Roman" w:hAnsi="Cambria" w:cs="Times New Roman"/>
          <w:color w:val="000000"/>
          <w:sz w:val="24"/>
          <w:szCs w:val="24"/>
          <w:lang w:val="pt-BR" w:eastAsia="pt-BR"/>
        </w:rPr>
      </w:pPr>
    </w:p>
    <w:p w:rsidR="004340FD" w:rsidRPr="004340FD" w:rsidRDefault="004340FD" w:rsidP="004340FD">
      <w:pPr>
        <w:widowControl/>
        <w:numPr>
          <w:ilvl w:val="0"/>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DAS DOTAÇÕES ORÇAMENTÁRIAS</w:t>
      </w:r>
    </w:p>
    <w:p w:rsidR="004340FD" w:rsidRPr="004340FD" w:rsidRDefault="004340FD" w:rsidP="004340FD">
      <w:pPr>
        <w:widowControl/>
        <w:numPr>
          <w:ilvl w:val="1"/>
          <w:numId w:val="28"/>
        </w:numPr>
        <w:pBdr>
          <w:top w:val="nil"/>
          <w:left w:val="nil"/>
          <w:bottom w:val="nil"/>
          <w:right w:val="nil"/>
          <w:between w:val="nil"/>
        </w:pBd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color w:val="000000"/>
          <w:sz w:val="24"/>
          <w:szCs w:val="24"/>
          <w:lang w:val="pt-BR" w:eastAsia="pt-BR"/>
        </w:rPr>
        <w:t xml:space="preserve">Os recursos financeiros para o pagamento do objeto do presente Contrato serão oriundos do orçamento vigente na seguinte dotação orçamentária: </w:t>
      </w:r>
    </w:p>
    <w:tbl>
      <w:tblPr>
        <w:tblW w:w="928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7"/>
        <w:gridCol w:w="7977"/>
      </w:tblGrid>
      <w:tr w:rsidR="004340FD" w:rsidRPr="004340FD" w:rsidTr="004340FD">
        <w:trPr>
          <w:cantSplit/>
          <w:trHeight w:val="614"/>
          <w:tblHeader/>
        </w:trPr>
        <w:tc>
          <w:tcPr>
            <w:tcW w:w="1307" w:type="dxa"/>
          </w:tcPr>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 xml:space="preserve">Órgão: </w:t>
            </w:r>
          </w:p>
        </w:tc>
        <w:tc>
          <w:tcPr>
            <w:tcW w:w="7977" w:type="dxa"/>
          </w:tcPr>
          <w:p w:rsidR="004340FD" w:rsidRPr="004340FD" w:rsidRDefault="004340FD" w:rsidP="004340FD">
            <w:pPr>
              <w:tabs>
                <w:tab w:val="left" w:pos="536"/>
                <w:tab w:val="left" w:pos="2270"/>
                <w:tab w:val="left" w:pos="4294"/>
              </w:tabs>
              <w:autoSpaceDE/>
              <w:autoSpaceDN/>
              <w:jc w:val="both"/>
              <w:rPr>
                <w:rFonts w:ascii="Cambria" w:eastAsia="Times New Roman" w:hAnsi="Cambria" w:cs="Calibri"/>
                <w:color w:val="000000"/>
                <w:sz w:val="24"/>
                <w:szCs w:val="24"/>
                <w:lang w:val="pt-BR" w:eastAsia="pt-BR"/>
              </w:rPr>
            </w:pPr>
            <w:r w:rsidRPr="004340FD">
              <w:rPr>
                <w:rFonts w:ascii="Cambria" w:eastAsia="Times New Roman" w:hAnsi="Cambria" w:cs="Calibri"/>
                <w:color w:val="000000"/>
                <w:sz w:val="24"/>
                <w:szCs w:val="24"/>
                <w:lang w:val="pt-BR" w:eastAsia="pt-BR"/>
              </w:rPr>
              <w:t>52 – 3.3.90.00.00.00.00.00 – Aplicações Diretas</w:t>
            </w:r>
          </w:p>
          <w:p w:rsidR="004340FD" w:rsidRPr="004340FD" w:rsidRDefault="004340FD" w:rsidP="004340FD">
            <w:pPr>
              <w:tabs>
                <w:tab w:val="left" w:pos="536"/>
                <w:tab w:val="left" w:pos="2270"/>
                <w:tab w:val="left" w:pos="4294"/>
              </w:tabs>
              <w:autoSpaceDE/>
              <w:autoSpaceDN/>
              <w:jc w:val="both"/>
              <w:rPr>
                <w:rFonts w:ascii="Cambria" w:eastAsia="Times New Roman" w:hAnsi="Cambria" w:cs="Calibri"/>
                <w:color w:val="000000"/>
                <w:sz w:val="24"/>
                <w:szCs w:val="24"/>
                <w:lang w:val="pt-BR" w:eastAsia="pt-BR"/>
              </w:rPr>
            </w:pPr>
          </w:p>
          <w:p w:rsidR="004340FD" w:rsidRPr="004340FD" w:rsidRDefault="004340FD" w:rsidP="004340FD">
            <w:pPr>
              <w:tabs>
                <w:tab w:val="left" w:pos="536"/>
                <w:tab w:val="left" w:pos="2270"/>
                <w:tab w:val="left" w:pos="4294"/>
              </w:tabs>
              <w:autoSpaceDE/>
              <w:autoSpaceDN/>
              <w:jc w:val="both"/>
              <w:rPr>
                <w:rFonts w:ascii="Cambria" w:eastAsia="Times New Roman" w:hAnsi="Cambria" w:cs="Times New Roman"/>
                <w:color w:val="000000"/>
                <w:sz w:val="24"/>
                <w:szCs w:val="24"/>
                <w:lang w:val="pt-BR" w:eastAsia="pt-BR"/>
              </w:rPr>
            </w:pPr>
            <w:proofErr w:type="gramStart"/>
            <w:r w:rsidRPr="004340FD">
              <w:rPr>
                <w:rFonts w:ascii="Cambria" w:eastAsia="Times New Roman" w:hAnsi="Cambria" w:cs="Calibri"/>
                <w:color w:val="000000"/>
                <w:sz w:val="24"/>
                <w:szCs w:val="24"/>
                <w:lang w:val="pt-BR" w:eastAsia="pt-BR"/>
              </w:rPr>
              <w:t>2.003 GESTÃO</w:t>
            </w:r>
            <w:proofErr w:type="gramEnd"/>
            <w:r w:rsidRPr="004340FD">
              <w:rPr>
                <w:rFonts w:ascii="Cambria" w:eastAsia="Times New Roman" w:hAnsi="Cambria" w:cs="Calibri"/>
                <w:color w:val="000000"/>
                <w:sz w:val="24"/>
                <w:szCs w:val="24"/>
                <w:lang w:val="pt-BR" w:eastAsia="pt-BR"/>
              </w:rPr>
              <w:t xml:space="preserve"> DAS AÇÕES DO DEPARTAMENTO DE ADMINISTRAÇÃO – 12-3.3.90.00.00.00.00.00 – APLICAÇÕES DIRETAS 1.500.0000.0000 RECURSOS ORDINÁRIOS.</w:t>
            </w:r>
          </w:p>
        </w:tc>
      </w:tr>
      <w:tr w:rsidR="004340FD" w:rsidRPr="004340FD" w:rsidTr="004340FD">
        <w:trPr>
          <w:cantSplit/>
          <w:trHeight w:val="489"/>
          <w:tblHeader/>
        </w:trPr>
        <w:tc>
          <w:tcPr>
            <w:tcW w:w="1307" w:type="dxa"/>
          </w:tcPr>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Unidade:</w:t>
            </w:r>
          </w:p>
        </w:tc>
        <w:tc>
          <w:tcPr>
            <w:tcW w:w="7977" w:type="dxa"/>
          </w:tcPr>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tc>
      </w:tr>
      <w:tr w:rsidR="004340FD" w:rsidRPr="004340FD" w:rsidTr="004340FD">
        <w:trPr>
          <w:cantSplit/>
          <w:trHeight w:val="474"/>
          <w:tblHeader/>
        </w:trPr>
        <w:tc>
          <w:tcPr>
            <w:tcW w:w="1307" w:type="dxa"/>
          </w:tcPr>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 xml:space="preserve">Proj/Ativ: </w:t>
            </w:r>
          </w:p>
        </w:tc>
        <w:tc>
          <w:tcPr>
            <w:tcW w:w="7977" w:type="dxa"/>
          </w:tcPr>
          <w:p w:rsidR="004340FD" w:rsidRPr="004340FD" w:rsidRDefault="004340FD" w:rsidP="004340FD">
            <w:pPr>
              <w:tabs>
                <w:tab w:val="left" w:pos="536"/>
                <w:tab w:val="left" w:pos="2270"/>
                <w:tab w:val="left" w:pos="4294"/>
              </w:tabs>
              <w:autoSpaceDE/>
              <w:autoSpaceDN/>
              <w:spacing w:line="276" w:lineRule="auto"/>
              <w:jc w:val="both"/>
              <w:rPr>
                <w:rFonts w:ascii="Cambria" w:eastAsia="Times New Roman" w:hAnsi="Cambria" w:cs="Times New Roman"/>
                <w:color w:val="000000"/>
                <w:sz w:val="24"/>
                <w:szCs w:val="24"/>
                <w:lang w:val="pt-BR" w:eastAsia="pt-BR"/>
              </w:rPr>
            </w:pPr>
          </w:p>
        </w:tc>
      </w:tr>
    </w:tbl>
    <w:p w:rsidR="004340FD" w:rsidRPr="004340FD" w:rsidRDefault="004340FD" w:rsidP="004340FD">
      <w:pPr>
        <w:widowControl/>
        <w:tabs>
          <w:tab w:val="left" w:pos="536"/>
          <w:tab w:val="left" w:pos="2270"/>
          <w:tab w:val="left" w:pos="4294"/>
        </w:tabs>
        <w:autoSpaceDE/>
        <w:autoSpaceDN/>
        <w:spacing w:line="276" w:lineRule="auto"/>
        <w:jc w:val="right"/>
        <w:rPr>
          <w:rFonts w:ascii="Cambria" w:eastAsia="Times New Roman" w:hAnsi="Cambria" w:cs="Times New Roman"/>
          <w:color w:val="000000"/>
          <w:sz w:val="24"/>
          <w:szCs w:val="24"/>
          <w:lang w:val="pt-BR" w:eastAsia="pt-BR"/>
        </w:rPr>
      </w:pPr>
      <w:r w:rsidRPr="004340FD">
        <w:rPr>
          <w:rFonts w:ascii="Cambria" w:eastAsia="Times New Roman" w:hAnsi="Cambria" w:cs="Times New Roman"/>
          <w:color w:val="000000"/>
          <w:sz w:val="24"/>
          <w:szCs w:val="24"/>
          <w:lang w:val="pt-BR" w:eastAsia="pt-BR"/>
        </w:rPr>
        <w:t>Ipumirim/SC, 14 de março de 2025</w:t>
      </w:r>
    </w:p>
    <w:p w:rsidR="004340FD" w:rsidRPr="004340FD" w:rsidRDefault="004340FD" w:rsidP="004340FD">
      <w:pPr>
        <w:widowControl/>
        <w:pBdr>
          <w:top w:val="nil"/>
          <w:left w:val="nil"/>
          <w:bottom w:val="nil"/>
          <w:right w:val="nil"/>
          <w:between w:val="nil"/>
        </w:pBdr>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lang w:val="pt-BR" w:eastAsia="pt-BR"/>
        </w:rPr>
      </w:pPr>
    </w:p>
    <w:p w:rsidR="004340FD" w:rsidRPr="004340FD" w:rsidRDefault="004340FD" w:rsidP="004340FD">
      <w:pPr>
        <w:widowControl/>
        <w:pBdr>
          <w:top w:val="nil"/>
          <w:left w:val="nil"/>
          <w:bottom w:val="nil"/>
          <w:right w:val="nil"/>
          <w:between w:val="nil"/>
        </w:pBdr>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lang w:val="pt-BR" w:eastAsia="pt-BR"/>
        </w:rPr>
      </w:pPr>
    </w:p>
    <w:p w:rsidR="004340FD" w:rsidRPr="004340FD" w:rsidRDefault="004340FD" w:rsidP="004340FD">
      <w:pPr>
        <w:widowControl/>
        <w:pBdr>
          <w:top w:val="nil"/>
          <w:left w:val="nil"/>
          <w:bottom w:val="nil"/>
          <w:right w:val="nil"/>
          <w:between w:val="nil"/>
        </w:pBdr>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lang w:val="pt-BR" w:eastAsia="pt-BR"/>
        </w:rPr>
      </w:pPr>
    </w:p>
    <w:p w:rsidR="004340FD" w:rsidRPr="004340FD" w:rsidRDefault="004340FD" w:rsidP="004340FD">
      <w:pPr>
        <w:widowControl/>
        <w:pBdr>
          <w:top w:val="nil"/>
          <w:left w:val="nil"/>
          <w:bottom w:val="nil"/>
          <w:right w:val="nil"/>
          <w:between w:val="nil"/>
        </w:pBdr>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Ione Farina</w:t>
      </w:r>
    </w:p>
    <w:p w:rsidR="004340FD" w:rsidRPr="004340FD" w:rsidRDefault="004340FD" w:rsidP="004340FD">
      <w:pPr>
        <w:widowControl/>
        <w:pBdr>
          <w:top w:val="nil"/>
          <w:left w:val="nil"/>
          <w:bottom w:val="nil"/>
          <w:right w:val="nil"/>
          <w:between w:val="nil"/>
        </w:pBdr>
        <w:tabs>
          <w:tab w:val="left" w:pos="536"/>
          <w:tab w:val="left" w:pos="2270"/>
          <w:tab w:val="left" w:pos="4294"/>
        </w:tabs>
        <w:autoSpaceDE/>
        <w:autoSpaceDN/>
        <w:spacing w:line="276" w:lineRule="auto"/>
        <w:jc w:val="center"/>
        <w:rPr>
          <w:rFonts w:ascii="Cambria" w:eastAsia="Times New Roman" w:hAnsi="Cambria" w:cs="Times New Roman"/>
          <w:b/>
          <w:color w:val="000000"/>
          <w:sz w:val="24"/>
          <w:szCs w:val="24"/>
          <w:lang w:val="pt-BR" w:eastAsia="pt-BR"/>
        </w:rPr>
      </w:pPr>
      <w:r w:rsidRPr="004340FD">
        <w:rPr>
          <w:rFonts w:ascii="Cambria" w:eastAsia="Times New Roman" w:hAnsi="Cambria" w:cs="Times New Roman"/>
          <w:b/>
          <w:color w:val="000000"/>
          <w:sz w:val="24"/>
          <w:szCs w:val="24"/>
          <w:lang w:val="pt-BR" w:eastAsia="pt-BR"/>
        </w:rPr>
        <w:t>Secretária Municipal de Educação, Cultura e Esportes</w:t>
      </w:r>
    </w:p>
    <w:p w:rsidR="004340FD" w:rsidRDefault="004340FD"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p>
    <w:p w:rsidR="004340FD" w:rsidRDefault="004340FD"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p>
    <w:p w:rsidR="004340FD" w:rsidRDefault="004340FD"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p>
    <w:p w:rsidR="004340FD" w:rsidRDefault="004340FD"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p>
    <w:p w:rsidR="002F573A" w:rsidRDefault="00AF37E7"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lastRenderedPageBreak/>
        <w:t>ANEXO I</w:t>
      </w:r>
      <w:r w:rsidR="002F573A">
        <w:rPr>
          <w:rFonts w:ascii="Arial" w:eastAsia="Times New Roman" w:hAnsi="Arial" w:cs="Arial"/>
          <w:b/>
          <w:color w:val="000000"/>
          <w:sz w:val="21"/>
          <w:szCs w:val="21"/>
          <w:lang w:val="pt-BR" w:eastAsia="pt-BR"/>
        </w:rPr>
        <w:t>I</w:t>
      </w:r>
      <w:r w:rsidR="004340FD">
        <w:rPr>
          <w:rFonts w:ascii="Arial" w:eastAsia="Times New Roman" w:hAnsi="Arial" w:cs="Arial"/>
          <w:b/>
          <w:color w:val="000000"/>
          <w:sz w:val="21"/>
          <w:szCs w:val="21"/>
          <w:lang w:val="pt-BR" w:eastAsia="pt-BR"/>
        </w:rPr>
        <w:t>I</w:t>
      </w:r>
    </w:p>
    <w:p w:rsidR="002F573A" w:rsidRPr="002F573A" w:rsidRDefault="002F573A" w:rsidP="002F573A">
      <w:pPr>
        <w:pBdr>
          <w:top w:val="nil"/>
          <w:left w:val="nil"/>
          <w:bottom w:val="nil"/>
          <w:right w:val="nil"/>
          <w:between w:val="nil"/>
        </w:pBdr>
        <w:spacing w:line="276" w:lineRule="auto"/>
        <w:jc w:val="center"/>
      </w:pPr>
    </w:p>
    <w:p w:rsidR="002F573A" w:rsidRPr="002F573A" w:rsidRDefault="002F573A" w:rsidP="002F573A">
      <w:pPr>
        <w:pBdr>
          <w:top w:val="nil"/>
          <w:left w:val="nil"/>
          <w:bottom w:val="nil"/>
          <w:right w:val="nil"/>
          <w:between w:val="nil"/>
        </w:pBdr>
        <w:spacing w:line="276" w:lineRule="auto"/>
        <w:jc w:val="center"/>
      </w:pPr>
      <w:r w:rsidRPr="002F573A">
        <w:t>MINUTA DO CONTRATO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pStyle w:val="Corpodetexto3"/>
        <w:rPr>
          <w:rFonts w:ascii="Arial" w:hAnsi="Arial" w:cs="Arial"/>
          <w:sz w:val="21"/>
          <w:szCs w:val="21"/>
        </w:rPr>
      </w:pPr>
      <w:r w:rsidRPr="002F573A">
        <w:rPr>
          <w:rFonts w:ascii="Arial" w:hAnsi="Arial" w:cs="Arial"/>
          <w:sz w:val="21"/>
          <w:szCs w:val="21"/>
        </w:rPr>
        <w:t>CONTRATO Nº __/2025</w:t>
      </w:r>
    </w:p>
    <w:p w:rsidR="002F573A" w:rsidRPr="002F573A" w:rsidRDefault="002F573A" w:rsidP="002F573A">
      <w:pPr>
        <w:pStyle w:val="Corpodetexto3"/>
        <w:rPr>
          <w:rFonts w:ascii="Arial" w:hAnsi="Arial" w:cs="Arial"/>
          <w:sz w:val="21"/>
          <w:szCs w:val="21"/>
        </w:rPr>
      </w:pPr>
    </w:p>
    <w:p w:rsidR="002F573A" w:rsidRPr="002F573A" w:rsidRDefault="002F573A" w:rsidP="002F573A">
      <w:pPr>
        <w:tabs>
          <w:tab w:val="num" w:pos="0"/>
        </w:tabs>
        <w:ind w:left="3969"/>
        <w:jc w:val="both"/>
        <w:rPr>
          <w:rFonts w:ascii="Arial" w:hAnsi="Arial" w:cs="Arial"/>
          <w:bCs/>
          <w:sz w:val="21"/>
          <w:szCs w:val="21"/>
        </w:rPr>
      </w:pPr>
      <w:r w:rsidRPr="002F573A">
        <w:rPr>
          <w:rFonts w:ascii="Arial" w:hAnsi="Arial" w:cs="Arial"/>
          <w:bCs/>
          <w:sz w:val="21"/>
          <w:szCs w:val="21"/>
        </w:rPr>
        <w:t>CONTRATO ADMINISTRATIVO N° __/2025 QUE ENTRE SI FAZEM A PREFEITURA MUNICIPAL DE IPUMIRIM E A EMPRESA _________________________.</w:t>
      </w:r>
    </w:p>
    <w:p w:rsidR="002F573A" w:rsidRPr="002F573A" w:rsidRDefault="002F573A" w:rsidP="002F573A">
      <w:pPr>
        <w:tabs>
          <w:tab w:val="num" w:pos="0"/>
        </w:tabs>
        <w:ind w:left="3969"/>
        <w:jc w:val="both"/>
        <w:rPr>
          <w:rFonts w:ascii="Arial" w:hAnsi="Arial" w:cs="Arial"/>
          <w:bCs/>
          <w:sz w:val="21"/>
          <w:szCs w:val="21"/>
        </w:rPr>
      </w:pPr>
    </w:p>
    <w:p w:rsidR="002F573A" w:rsidRPr="002F573A" w:rsidRDefault="002F573A" w:rsidP="002F573A">
      <w:pPr>
        <w:tabs>
          <w:tab w:val="num" w:pos="0"/>
        </w:tabs>
        <w:ind w:left="3969"/>
        <w:jc w:val="both"/>
        <w:rPr>
          <w:rFonts w:ascii="Arial" w:hAnsi="Arial" w:cs="Arial"/>
          <w:bCs/>
          <w:sz w:val="21"/>
          <w:szCs w:val="21"/>
        </w:rPr>
      </w:pPr>
    </w:p>
    <w:p w:rsidR="002F573A" w:rsidRPr="002F573A" w:rsidRDefault="002F573A" w:rsidP="002F573A">
      <w:pPr>
        <w:pStyle w:val="Corpodetexto3"/>
        <w:ind w:left="851"/>
        <w:jc w:val="both"/>
        <w:rPr>
          <w:rFonts w:ascii="Arial" w:hAnsi="Arial" w:cs="Arial"/>
          <w:bCs/>
          <w:sz w:val="21"/>
          <w:szCs w:val="21"/>
        </w:rPr>
      </w:pPr>
      <w:r w:rsidRPr="002F573A">
        <w:rPr>
          <w:rFonts w:ascii="Arial" w:hAnsi="Arial" w:cs="Arial"/>
          <w:bCs/>
          <w:sz w:val="21"/>
          <w:szCs w:val="21"/>
        </w:rPr>
        <w:t xml:space="preserve">O MUNICÍPIO DE IPUMIRIM, Estado de Santa </w:t>
      </w:r>
      <w:proofErr w:type="spellStart"/>
      <w:r w:rsidRPr="002F573A">
        <w:rPr>
          <w:rFonts w:ascii="Arial" w:hAnsi="Arial" w:cs="Arial"/>
          <w:bCs/>
          <w:sz w:val="21"/>
          <w:szCs w:val="21"/>
        </w:rPr>
        <w:t>Catarina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pessoa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jurídica</w:t>
      </w:r>
      <w:proofErr w:type="spellEnd"/>
      <w:r w:rsidRPr="002F573A">
        <w:rPr>
          <w:rFonts w:ascii="Arial" w:hAnsi="Arial" w:cs="Arial"/>
          <w:bCs/>
          <w:sz w:val="21"/>
          <w:szCs w:val="21"/>
        </w:rPr>
        <w:t xml:space="preserve"> de </w:t>
      </w:r>
      <w:proofErr w:type="spellStart"/>
      <w:r w:rsidRPr="002F573A">
        <w:rPr>
          <w:rFonts w:ascii="Arial" w:hAnsi="Arial" w:cs="Arial"/>
          <w:bCs/>
          <w:sz w:val="21"/>
          <w:szCs w:val="21"/>
        </w:rPr>
        <w:t>Direito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Público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sita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na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Avenida</w:t>
      </w:r>
      <w:proofErr w:type="spellEnd"/>
      <w:r w:rsidRPr="002F573A">
        <w:rPr>
          <w:rFonts w:ascii="Arial" w:hAnsi="Arial" w:cs="Arial"/>
          <w:bCs/>
          <w:sz w:val="21"/>
          <w:szCs w:val="21"/>
        </w:rPr>
        <w:t xml:space="preserve"> D. Pedro II, 230, </w:t>
      </w:r>
      <w:proofErr w:type="spellStart"/>
      <w:r w:rsidRPr="002F573A">
        <w:rPr>
          <w:rFonts w:ascii="Arial" w:hAnsi="Arial" w:cs="Arial"/>
          <w:bCs/>
          <w:sz w:val="21"/>
          <w:szCs w:val="21"/>
        </w:rPr>
        <w:t>inscrita</w:t>
      </w:r>
      <w:proofErr w:type="spellEnd"/>
      <w:r w:rsidRPr="002F573A">
        <w:rPr>
          <w:rFonts w:ascii="Arial" w:hAnsi="Arial" w:cs="Arial"/>
          <w:bCs/>
          <w:sz w:val="21"/>
          <w:szCs w:val="21"/>
        </w:rPr>
        <w:t xml:space="preserve"> no CNPJ/MF 82.814.575/0001-02, </w:t>
      </w:r>
      <w:proofErr w:type="spellStart"/>
      <w:r w:rsidRPr="002F573A">
        <w:rPr>
          <w:rFonts w:ascii="Arial" w:hAnsi="Arial" w:cs="Arial"/>
          <w:bCs/>
          <w:sz w:val="21"/>
          <w:szCs w:val="21"/>
        </w:rPr>
        <w:t>neste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ato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representado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pelo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Senhor</w:t>
      </w:r>
      <w:proofErr w:type="spellEnd"/>
      <w:r w:rsidRPr="002F573A">
        <w:rPr>
          <w:rFonts w:ascii="Arial" w:hAnsi="Arial" w:cs="Arial"/>
          <w:bCs/>
          <w:sz w:val="21"/>
          <w:szCs w:val="21"/>
        </w:rPr>
        <w:t xml:space="preserve"> VALDIR ZANELLA, </w:t>
      </w:r>
      <w:proofErr w:type="spellStart"/>
      <w:r w:rsidRPr="002F573A">
        <w:rPr>
          <w:rFonts w:ascii="Arial" w:hAnsi="Arial" w:cs="Arial"/>
          <w:bCs/>
          <w:sz w:val="21"/>
          <w:szCs w:val="21"/>
        </w:rPr>
        <w:t>Prefeito</w:t>
      </w:r>
      <w:proofErr w:type="spellEnd"/>
      <w:r w:rsidRPr="002F573A">
        <w:rPr>
          <w:rFonts w:ascii="Arial" w:hAnsi="Arial" w:cs="Arial"/>
          <w:bCs/>
          <w:sz w:val="21"/>
          <w:szCs w:val="21"/>
        </w:rPr>
        <w:t xml:space="preserve"> Municipal, </w:t>
      </w:r>
      <w:proofErr w:type="spellStart"/>
      <w:r w:rsidRPr="002F573A">
        <w:rPr>
          <w:rFonts w:ascii="Arial" w:hAnsi="Arial" w:cs="Arial"/>
          <w:bCs/>
          <w:sz w:val="21"/>
          <w:szCs w:val="21"/>
        </w:rPr>
        <w:t>doravante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denominado</w:t>
      </w:r>
      <w:proofErr w:type="spellEnd"/>
      <w:r w:rsidRPr="002F573A">
        <w:rPr>
          <w:rFonts w:ascii="Arial" w:hAnsi="Arial" w:cs="Arial"/>
          <w:bCs/>
          <w:sz w:val="21"/>
          <w:szCs w:val="21"/>
        </w:rPr>
        <w:t xml:space="preserve"> CONTRATANTE</w:t>
      </w:r>
      <w:r w:rsidRPr="002F573A">
        <w:rPr>
          <w:rFonts w:ascii="Arial" w:hAnsi="Arial" w:cs="Arial"/>
          <w:sz w:val="21"/>
          <w:szCs w:val="21"/>
        </w:rPr>
        <w:t xml:space="preserve">, </w:t>
      </w:r>
      <w:r w:rsidRPr="002F573A">
        <w:rPr>
          <w:rFonts w:ascii="Arial" w:hAnsi="Arial" w:cs="Arial"/>
          <w:bCs/>
          <w:sz w:val="21"/>
          <w:szCs w:val="21"/>
        </w:rPr>
        <w:t xml:space="preserve">e a </w:t>
      </w:r>
      <w:proofErr w:type="spellStart"/>
      <w:r w:rsidRPr="002F573A">
        <w:rPr>
          <w:rFonts w:ascii="Arial" w:hAnsi="Arial" w:cs="Arial"/>
          <w:bCs/>
          <w:sz w:val="21"/>
          <w:szCs w:val="21"/>
        </w:rPr>
        <w:t>empresa</w:t>
      </w:r>
      <w:proofErr w:type="spellEnd"/>
      <w:r w:rsidRPr="002F573A">
        <w:rPr>
          <w:rFonts w:ascii="Arial" w:hAnsi="Arial" w:cs="Arial"/>
          <w:bCs/>
          <w:sz w:val="21"/>
          <w:szCs w:val="21"/>
        </w:rPr>
        <w:t xml:space="preserve"> ____________________</w:t>
      </w:r>
      <w:r w:rsidRPr="002F573A">
        <w:rPr>
          <w:rFonts w:ascii="Arial" w:hAnsi="Arial" w:cs="Arial"/>
          <w:sz w:val="21"/>
          <w:szCs w:val="21"/>
        </w:rPr>
        <w:t xml:space="preserve">, com </w:t>
      </w:r>
      <w:proofErr w:type="spellStart"/>
      <w:r w:rsidRPr="002F573A">
        <w:rPr>
          <w:rFonts w:ascii="Arial" w:hAnsi="Arial" w:cs="Arial"/>
          <w:sz w:val="21"/>
          <w:szCs w:val="21"/>
        </w:rPr>
        <w:t>sede</w:t>
      </w:r>
      <w:proofErr w:type="spellEnd"/>
      <w:r w:rsidRPr="002F573A">
        <w:rPr>
          <w:rFonts w:ascii="Arial" w:hAnsi="Arial" w:cs="Arial"/>
          <w:sz w:val="21"/>
          <w:szCs w:val="21"/>
        </w:rPr>
        <w:t xml:space="preserve"> </w:t>
      </w:r>
      <w:proofErr w:type="spellStart"/>
      <w:r w:rsidRPr="002F573A">
        <w:rPr>
          <w:rFonts w:ascii="Arial" w:hAnsi="Arial" w:cs="Arial"/>
          <w:sz w:val="21"/>
          <w:szCs w:val="21"/>
        </w:rPr>
        <w:t>na</w:t>
      </w:r>
      <w:proofErr w:type="spellEnd"/>
      <w:r w:rsidRPr="002F573A">
        <w:rPr>
          <w:rFonts w:ascii="Arial" w:hAnsi="Arial" w:cs="Arial"/>
          <w:sz w:val="21"/>
          <w:szCs w:val="21"/>
        </w:rPr>
        <w:t xml:space="preserve"> </w:t>
      </w:r>
      <w:proofErr w:type="spellStart"/>
      <w:r w:rsidRPr="002F573A">
        <w:rPr>
          <w:rFonts w:ascii="Arial" w:hAnsi="Arial" w:cs="Arial"/>
          <w:sz w:val="21"/>
          <w:szCs w:val="21"/>
        </w:rPr>
        <w:t>cidade</w:t>
      </w:r>
      <w:proofErr w:type="spellEnd"/>
      <w:r w:rsidRPr="002F573A">
        <w:rPr>
          <w:rFonts w:ascii="Arial" w:hAnsi="Arial" w:cs="Arial"/>
          <w:sz w:val="21"/>
          <w:szCs w:val="21"/>
        </w:rPr>
        <w:t xml:space="preserve"> de </w:t>
      </w:r>
      <w:r w:rsidRPr="002F573A">
        <w:rPr>
          <w:rFonts w:ascii="Arial" w:hAnsi="Arial" w:cs="Arial"/>
          <w:bCs/>
          <w:sz w:val="21"/>
          <w:szCs w:val="21"/>
        </w:rPr>
        <w:t>___________________</w:t>
      </w:r>
      <w:r w:rsidRPr="002F573A">
        <w:rPr>
          <w:rFonts w:ascii="Arial" w:hAnsi="Arial" w:cs="Arial"/>
          <w:sz w:val="21"/>
          <w:szCs w:val="21"/>
        </w:rPr>
        <w:t xml:space="preserve">, </w:t>
      </w:r>
      <w:proofErr w:type="spellStart"/>
      <w:r w:rsidRPr="002F573A">
        <w:rPr>
          <w:rFonts w:ascii="Arial" w:hAnsi="Arial" w:cs="Arial"/>
          <w:sz w:val="21"/>
          <w:szCs w:val="21"/>
        </w:rPr>
        <w:t>inscrita</w:t>
      </w:r>
      <w:proofErr w:type="spellEnd"/>
      <w:r w:rsidRPr="002F573A">
        <w:rPr>
          <w:rFonts w:ascii="Arial" w:hAnsi="Arial" w:cs="Arial"/>
          <w:sz w:val="21"/>
          <w:szCs w:val="21"/>
        </w:rPr>
        <w:t xml:space="preserve"> no CNPJ sob o nº __________________, </w:t>
      </w:r>
      <w:proofErr w:type="spellStart"/>
      <w:r w:rsidRPr="002F573A">
        <w:rPr>
          <w:rFonts w:ascii="Arial" w:hAnsi="Arial" w:cs="Arial"/>
          <w:sz w:val="21"/>
          <w:szCs w:val="21"/>
        </w:rPr>
        <w:t>representado</w:t>
      </w:r>
      <w:proofErr w:type="spellEnd"/>
      <w:r w:rsidRPr="002F573A">
        <w:rPr>
          <w:rFonts w:ascii="Arial" w:hAnsi="Arial" w:cs="Arial"/>
          <w:sz w:val="21"/>
          <w:szCs w:val="21"/>
        </w:rPr>
        <w:t xml:space="preserve"> </w:t>
      </w:r>
      <w:proofErr w:type="spellStart"/>
      <w:r w:rsidRPr="002F573A">
        <w:rPr>
          <w:rFonts w:ascii="Arial" w:hAnsi="Arial" w:cs="Arial"/>
          <w:sz w:val="21"/>
          <w:szCs w:val="21"/>
        </w:rPr>
        <w:t>neste</w:t>
      </w:r>
      <w:proofErr w:type="spellEnd"/>
      <w:r w:rsidRPr="002F573A">
        <w:rPr>
          <w:rFonts w:ascii="Arial" w:hAnsi="Arial" w:cs="Arial"/>
          <w:sz w:val="21"/>
          <w:szCs w:val="21"/>
        </w:rPr>
        <w:t xml:space="preserve"> </w:t>
      </w:r>
      <w:proofErr w:type="spellStart"/>
      <w:r w:rsidRPr="002F573A">
        <w:rPr>
          <w:rFonts w:ascii="Arial" w:hAnsi="Arial" w:cs="Arial"/>
          <w:sz w:val="21"/>
          <w:szCs w:val="21"/>
        </w:rPr>
        <w:t>ato</w:t>
      </w:r>
      <w:proofErr w:type="spellEnd"/>
      <w:r w:rsidRPr="002F573A">
        <w:rPr>
          <w:rFonts w:ascii="Arial" w:hAnsi="Arial" w:cs="Arial"/>
          <w:sz w:val="21"/>
          <w:szCs w:val="21"/>
        </w:rPr>
        <w:t xml:space="preserve"> </w:t>
      </w:r>
      <w:proofErr w:type="spellStart"/>
      <w:r w:rsidRPr="002F573A">
        <w:rPr>
          <w:rFonts w:ascii="Arial" w:hAnsi="Arial" w:cs="Arial"/>
          <w:sz w:val="21"/>
          <w:szCs w:val="21"/>
        </w:rPr>
        <w:t>por</w:t>
      </w:r>
      <w:proofErr w:type="spellEnd"/>
      <w:r w:rsidRPr="002F573A">
        <w:rPr>
          <w:rFonts w:ascii="Arial" w:hAnsi="Arial" w:cs="Arial"/>
          <w:sz w:val="21"/>
          <w:szCs w:val="21"/>
        </w:rPr>
        <w:t xml:space="preserve"> </w:t>
      </w:r>
      <w:proofErr w:type="spellStart"/>
      <w:r w:rsidRPr="002F573A">
        <w:rPr>
          <w:rFonts w:ascii="Arial" w:hAnsi="Arial" w:cs="Arial"/>
          <w:sz w:val="21"/>
          <w:szCs w:val="21"/>
        </w:rPr>
        <w:t>sua</w:t>
      </w:r>
      <w:proofErr w:type="spellEnd"/>
      <w:r w:rsidRPr="002F573A">
        <w:rPr>
          <w:rFonts w:ascii="Arial" w:hAnsi="Arial" w:cs="Arial"/>
          <w:sz w:val="21"/>
          <w:szCs w:val="21"/>
        </w:rPr>
        <w:t xml:space="preserve"> </w:t>
      </w:r>
      <w:proofErr w:type="spellStart"/>
      <w:r w:rsidRPr="002F573A">
        <w:rPr>
          <w:rFonts w:ascii="Arial" w:hAnsi="Arial" w:cs="Arial"/>
          <w:sz w:val="21"/>
          <w:szCs w:val="21"/>
        </w:rPr>
        <w:t>representante</w:t>
      </w:r>
      <w:proofErr w:type="spellEnd"/>
      <w:r w:rsidRPr="002F573A">
        <w:rPr>
          <w:rFonts w:ascii="Arial" w:hAnsi="Arial" w:cs="Arial"/>
          <w:sz w:val="21"/>
          <w:szCs w:val="21"/>
        </w:rPr>
        <w:t xml:space="preserve"> legal, </w:t>
      </w:r>
      <w:r w:rsidRPr="002F573A">
        <w:rPr>
          <w:rFonts w:ascii="Arial" w:hAnsi="Arial" w:cs="Arial"/>
          <w:bCs/>
          <w:sz w:val="21"/>
          <w:szCs w:val="21"/>
        </w:rPr>
        <w:t>________________</w:t>
      </w:r>
      <w:r w:rsidRPr="002F573A">
        <w:rPr>
          <w:rFonts w:ascii="Arial" w:hAnsi="Arial" w:cs="Arial"/>
          <w:sz w:val="21"/>
          <w:szCs w:val="21"/>
        </w:rPr>
        <w:t xml:space="preserve"> </w:t>
      </w:r>
      <w:r w:rsidRPr="002F573A">
        <w:rPr>
          <w:rFonts w:ascii="Arial" w:hAnsi="Arial" w:cs="Arial"/>
          <w:bCs/>
          <w:sz w:val="21"/>
          <w:szCs w:val="21"/>
        </w:rPr>
        <w:t xml:space="preserve">a </w:t>
      </w:r>
      <w:proofErr w:type="spellStart"/>
      <w:r w:rsidRPr="002F573A">
        <w:rPr>
          <w:rFonts w:ascii="Arial" w:hAnsi="Arial" w:cs="Arial"/>
          <w:bCs/>
          <w:sz w:val="21"/>
          <w:szCs w:val="21"/>
        </w:rPr>
        <w:t>seguir</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denominada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simplesmente</w:t>
      </w:r>
      <w:proofErr w:type="spellEnd"/>
      <w:r w:rsidRPr="002F573A">
        <w:rPr>
          <w:rFonts w:ascii="Arial" w:hAnsi="Arial" w:cs="Arial"/>
          <w:bCs/>
          <w:sz w:val="21"/>
          <w:szCs w:val="21"/>
        </w:rPr>
        <w:t xml:space="preserve"> de </w:t>
      </w:r>
      <w:r w:rsidRPr="002F573A">
        <w:rPr>
          <w:rFonts w:ascii="Arial" w:hAnsi="Arial" w:cs="Arial"/>
          <w:sz w:val="21"/>
          <w:szCs w:val="21"/>
        </w:rPr>
        <w:t xml:space="preserve">CONTRATADA, </w:t>
      </w:r>
      <w:r w:rsidRPr="002F573A">
        <w:rPr>
          <w:rFonts w:ascii="Arial" w:hAnsi="Arial" w:cs="Arial"/>
          <w:bCs/>
          <w:sz w:val="21"/>
          <w:szCs w:val="21"/>
        </w:rPr>
        <w:t xml:space="preserve">tem </w:t>
      </w:r>
      <w:proofErr w:type="spellStart"/>
      <w:r w:rsidRPr="002F573A">
        <w:rPr>
          <w:rFonts w:ascii="Arial" w:hAnsi="Arial" w:cs="Arial"/>
          <w:bCs/>
          <w:sz w:val="21"/>
          <w:szCs w:val="21"/>
        </w:rPr>
        <w:t>justo</w:t>
      </w:r>
      <w:proofErr w:type="spellEnd"/>
      <w:r w:rsidRPr="002F573A">
        <w:rPr>
          <w:rFonts w:ascii="Arial" w:hAnsi="Arial" w:cs="Arial"/>
          <w:bCs/>
          <w:sz w:val="21"/>
          <w:szCs w:val="21"/>
        </w:rPr>
        <w:t xml:space="preserve"> e </w:t>
      </w:r>
      <w:proofErr w:type="spellStart"/>
      <w:r w:rsidRPr="002F573A">
        <w:rPr>
          <w:rFonts w:ascii="Arial" w:hAnsi="Arial" w:cs="Arial"/>
          <w:bCs/>
          <w:sz w:val="21"/>
          <w:szCs w:val="21"/>
        </w:rPr>
        <w:t>acordado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celebrar</w:t>
      </w:r>
      <w:proofErr w:type="spellEnd"/>
      <w:r w:rsidRPr="002F573A">
        <w:rPr>
          <w:rFonts w:ascii="Arial" w:hAnsi="Arial" w:cs="Arial"/>
          <w:bCs/>
          <w:sz w:val="21"/>
          <w:szCs w:val="21"/>
        </w:rPr>
        <w:t xml:space="preserve"> o </w:t>
      </w:r>
      <w:proofErr w:type="spellStart"/>
      <w:r w:rsidRPr="002F573A">
        <w:rPr>
          <w:rFonts w:ascii="Arial" w:hAnsi="Arial" w:cs="Arial"/>
          <w:bCs/>
          <w:sz w:val="21"/>
          <w:szCs w:val="21"/>
        </w:rPr>
        <w:t>presente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Contrato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que</w:t>
      </w:r>
      <w:proofErr w:type="spellEnd"/>
      <w:r w:rsidRPr="002F573A">
        <w:rPr>
          <w:rFonts w:ascii="Arial" w:hAnsi="Arial" w:cs="Arial"/>
          <w:bCs/>
          <w:sz w:val="21"/>
          <w:szCs w:val="21"/>
        </w:rPr>
        <w:t xml:space="preserve"> se </w:t>
      </w:r>
      <w:proofErr w:type="spellStart"/>
      <w:r w:rsidRPr="002F573A">
        <w:rPr>
          <w:rFonts w:ascii="Arial" w:hAnsi="Arial" w:cs="Arial"/>
          <w:bCs/>
          <w:sz w:val="21"/>
          <w:szCs w:val="21"/>
        </w:rPr>
        <w:t>regera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pelas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normas</w:t>
      </w:r>
      <w:proofErr w:type="spellEnd"/>
      <w:r w:rsidRPr="002F573A">
        <w:rPr>
          <w:rFonts w:ascii="Arial" w:hAnsi="Arial" w:cs="Arial"/>
          <w:bCs/>
          <w:sz w:val="21"/>
          <w:szCs w:val="21"/>
        </w:rPr>
        <w:t xml:space="preserve"> da Lei n° 14.133 de 01 de </w:t>
      </w:r>
      <w:proofErr w:type="spellStart"/>
      <w:r w:rsidRPr="002F573A">
        <w:rPr>
          <w:rFonts w:ascii="Arial" w:hAnsi="Arial" w:cs="Arial"/>
          <w:bCs/>
          <w:sz w:val="21"/>
          <w:szCs w:val="21"/>
        </w:rPr>
        <w:t>abril</w:t>
      </w:r>
      <w:proofErr w:type="spellEnd"/>
      <w:r w:rsidRPr="002F573A">
        <w:rPr>
          <w:rFonts w:ascii="Arial" w:hAnsi="Arial" w:cs="Arial"/>
          <w:bCs/>
          <w:sz w:val="21"/>
          <w:szCs w:val="21"/>
        </w:rPr>
        <w:t xml:space="preserve"> de 2021 e </w:t>
      </w:r>
      <w:proofErr w:type="spellStart"/>
      <w:r w:rsidRPr="002F573A">
        <w:rPr>
          <w:rFonts w:ascii="Arial" w:hAnsi="Arial" w:cs="Arial"/>
          <w:bCs/>
          <w:sz w:val="21"/>
          <w:szCs w:val="21"/>
        </w:rPr>
        <w:t>alterações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posteriores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vigentes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proposta</w:t>
      </w:r>
      <w:proofErr w:type="spellEnd"/>
      <w:r w:rsidRPr="002F573A">
        <w:rPr>
          <w:rFonts w:ascii="Arial" w:hAnsi="Arial" w:cs="Arial"/>
          <w:bCs/>
          <w:sz w:val="21"/>
          <w:szCs w:val="21"/>
        </w:rPr>
        <w:t xml:space="preserve"> da </w:t>
      </w:r>
      <w:r w:rsidRPr="002F573A">
        <w:rPr>
          <w:rFonts w:ascii="Arial" w:hAnsi="Arial" w:cs="Arial"/>
          <w:sz w:val="21"/>
          <w:szCs w:val="21"/>
        </w:rPr>
        <w:t xml:space="preserve">CONTRATADA, </w:t>
      </w:r>
      <w:proofErr w:type="spellStart"/>
      <w:r w:rsidRPr="002F573A">
        <w:rPr>
          <w:rFonts w:ascii="Arial" w:hAnsi="Arial" w:cs="Arial"/>
          <w:bCs/>
          <w:sz w:val="21"/>
          <w:szCs w:val="21"/>
        </w:rPr>
        <w:t>Edital</w:t>
      </w:r>
      <w:proofErr w:type="spellEnd"/>
      <w:r w:rsidRPr="002F573A">
        <w:rPr>
          <w:rFonts w:ascii="Arial" w:hAnsi="Arial" w:cs="Arial"/>
          <w:bCs/>
          <w:sz w:val="21"/>
          <w:szCs w:val="21"/>
        </w:rPr>
        <w:t xml:space="preserve"> de Licitação da </w:t>
      </w:r>
      <w:proofErr w:type="spellStart"/>
      <w:r w:rsidRPr="002F573A">
        <w:rPr>
          <w:rFonts w:ascii="Arial" w:hAnsi="Arial" w:cs="Arial"/>
          <w:bCs/>
          <w:sz w:val="21"/>
          <w:szCs w:val="21"/>
        </w:rPr>
        <w:t>Modalidade</w:t>
      </w:r>
      <w:proofErr w:type="spellEnd"/>
      <w:r w:rsidRPr="002F573A">
        <w:rPr>
          <w:rFonts w:ascii="Arial" w:hAnsi="Arial" w:cs="Arial"/>
          <w:bCs/>
          <w:sz w:val="21"/>
          <w:szCs w:val="21"/>
        </w:rPr>
        <w:t xml:space="preserve"> de </w:t>
      </w:r>
      <w:r w:rsidRPr="002F573A">
        <w:rPr>
          <w:rFonts w:ascii="Arial" w:hAnsi="Arial" w:cs="Arial"/>
          <w:sz w:val="21"/>
          <w:szCs w:val="21"/>
        </w:rPr>
        <w:t xml:space="preserve">DISPENSA DE LICITAÇÃO </w:t>
      </w:r>
      <w:r w:rsidRPr="002F573A">
        <w:rPr>
          <w:rFonts w:ascii="Arial" w:hAnsi="Arial" w:cs="Arial"/>
          <w:bCs/>
          <w:sz w:val="21"/>
          <w:szCs w:val="21"/>
        </w:rPr>
        <w:t xml:space="preserve">Nº ________, </w:t>
      </w:r>
      <w:proofErr w:type="spellStart"/>
      <w:r w:rsidRPr="002F573A">
        <w:rPr>
          <w:rFonts w:ascii="Arial" w:hAnsi="Arial" w:cs="Arial"/>
          <w:bCs/>
          <w:sz w:val="21"/>
          <w:szCs w:val="21"/>
        </w:rPr>
        <w:t>Processo</w:t>
      </w:r>
      <w:proofErr w:type="spellEnd"/>
      <w:r w:rsidRPr="002F573A">
        <w:rPr>
          <w:rFonts w:ascii="Arial" w:hAnsi="Arial" w:cs="Arial"/>
          <w:bCs/>
          <w:sz w:val="21"/>
          <w:szCs w:val="21"/>
        </w:rPr>
        <w:t xml:space="preserve"> de Licitação n° ____, </w:t>
      </w:r>
      <w:proofErr w:type="spellStart"/>
      <w:r w:rsidRPr="002F573A">
        <w:rPr>
          <w:rFonts w:ascii="Arial" w:hAnsi="Arial" w:cs="Arial"/>
          <w:bCs/>
          <w:sz w:val="21"/>
          <w:szCs w:val="21"/>
        </w:rPr>
        <w:t>homologado</w:t>
      </w:r>
      <w:proofErr w:type="spellEnd"/>
      <w:r w:rsidRPr="002F573A">
        <w:rPr>
          <w:rFonts w:ascii="Arial" w:hAnsi="Arial" w:cs="Arial"/>
          <w:bCs/>
          <w:sz w:val="21"/>
          <w:szCs w:val="21"/>
        </w:rPr>
        <w:t xml:space="preserve"> em ___________________ e </w:t>
      </w:r>
      <w:proofErr w:type="spellStart"/>
      <w:r w:rsidRPr="002F573A">
        <w:rPr>
          <w:rFonts w:ascii="Arial" w:hAnsi="Arial" w:cs="Arial"/>
          <w:bCs/>
          <w:sz w:val="21"/>
          <w:szCs w:val="21"/>
        </w:rPr>
        <w:t>pelas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condições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que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estipula</w:t>
      </w:r>
      <w:proofErr w:type="spellEnd"/>
      <w:r w:rsidRPr="002F573A">
        <w:rPr>
          <w:rFonts w:ascii="Arial" w:hAnsi="Arial" w:cs="Arial"/>
          <w:bCs/>
          <w:sz w:val="21"/>
          <w:szCs w:val="21"/>
        </w:rPr>
        <w:t xml:space="preserve"> a </w:t>
      </w:r>
      <w:proofErr w:type="spellStart"/>
      <w:r w:rsidRPr="002F573A">
        <w:rPr>
          <w:rFonts w:ascii="Arial" w:hAnsi="Arial" w:cs="Arial"/>
          <w:bCs/>
          <w:sz w:val="21"/>
          <w:szCs w:val="21"/>
        </w:rPr>
        <w:t>seguir</w:t>
      </w:r>
      <w:proofErr w:type="spellEnd"/>
      <w:r w:rsidRPr="002F573A">
        <w:rPr>
          <w:rFonts w:ascii="Arial" w:hAnsi="Arial" w:cs="Arial"/>
          <w:bCs/>
          <w:sz w:val="21"/>
          <w:szCs w:val="21"/>
        </w:rPr>
        <w:t>:</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PRIMEIRA – DO OBJETO.</w:t>
      </w:r>
    </w:p>
    <w:p w:rsidR="002F573A" w:rsidRPr="002F573A" w:rsidRDefault="002F573A" w:rsidP="002F573A">
      <w:pPr>
        <w:pStyle w:val="Default"/>
        <w:rPr>
          <w:rFonts w:eastAsiaTheme="minorHAnsi"/>
          <w:lang w:eastAsia="en-US"/>
        </w:rPr>
      </w:pPr>
    </w:p>
    <w:p w:rsidR="002F573A" w:rsidRPr="002F573A" w:rsidRDefault="004340FD" w:rsidP="002F573A">
      <w:pPr>
        <w:pStyle w:val="PargrafodaLista"/>
        <w:widowControl/>
        <w:numPr>
          <w:ilvl w:val="1"/>
          <w:numId w:val="2"/>
        </w:numPr>
        <w:spacing w:line="276" w:lineRule="auto"/>
        <w:rPr>
          <w:rFonts w:ascii="Cambria" w:hAnsi="Cambria"/>
        </w:rPr>
      </w:pPr>
      <w:r w:rsidRPr="004340FD">
        <w:rPr>
          <w:rFonts w:ascii="Cambria" w:hAnsi="Cambria"/>
        </w:rPr>
        <w:t>Contratação de empresa para fornecimento de brinquedos infláveis, para eventos da Prefeitura de Ipumirim, conforme Aviso de Dispensa e seus anexos.</w:t>
      </w:r>
    </w:p>
    <w:p w:rsidR="00E723DE" w:rsidRPr="00843C66" w:rsidRDefault="00E723DE" w:rsidP="00E723DE">
      <w:pPr>
        <w:spacing w:line="276" w:lineRule="auto"/>
        <w:rPr>
          <w:rFonts w:asciiTheme="majorHAnsi" w:hAnsiTheme="majorHAnsi"/>
        </w:rPr>
      </w:pPr>
    </w:p>
    <w:tbl>
      <w:tblPr>
        <w:tblStyle w:val="Tabelacomgrade"/>
        <w:tblW w:w="5000" w:type="pct"/>
        <w:tblLayout w:type="fixed"/>
        <w:tblLook w:val="04A0"/>
      </w:tblPr>
      <w:tblGrid>
        <w:gridCol w:w="3893"/>
        <w:gridCol w:w="1602"/>
        <w:gridCol w:w="1702"/>
        <w:gridCol w:w="2629"/>
      </w:tblGrid>
      <w:tr w:rsidR="00E723DE" w:rsidRPr="00C77A32" w:rsidTr="00923BAA">
        <w:trPr>
          <w:trHeight w:val="20"/>
        </w:trPr>
        <w:tc>
          <w:tcPr>
            <w:tcW w:w="1981" w:type="pct"/>
          </w:tcPr>
          <w:p w:rsidR="00E723DE" w:rsidRPr="00C77A32" w:rsidRDefault="00E723DE" w:rsidP="005778F5">
            <w:pPr>
              <w:spacing w:line="276" w:lineRule="auto"/>
              <w:rPr>
                <w:rFonts w:asciiTheme="majorHAnsi" w:hAnsiTheme="majorHAnsi"/>
                <w:b/>
              </w:rPr>
            </w:pPr>
            <w:r w:rsidRPr="00C77A32">
              <w:rPr>
                <w:rFonts w:asciiTheme="majorHAnsi" w:hAnsiTheme="majorHAnsi"/>
                <w:b/>
              </w:rPr>
              <w:t>ITEM</w:t>
            </w:r>
          </w:p>
        </w:tc>
        <w:tc>
          <w:tcPr>
            <w:tcW w:w="815" w:type="pct"/>
          </w:tcPr>
          <w:p w:rsidR="00E723DE" w:rsidRPr="00C77A32" w:rsidRDefault="00E723DE" w:rsidP="005778F5">
            <w:pPr>
              <w:spacing w:line="276" w:lineRule="auto"/>
              <w:rPr>
                <w:rFonts w:asciiTheme="majorHAnsi" w:hAnsiTheme="majorHAnsi"/>
                <w:b/>
              </w:rPr>
            </w:pPr>
            <w:r w:rsidRPr="00C77A32">
              <w:rPr>
                <w:rFonts w:asciiTheme="majorHAnsi" w:hAnsiTheme="majorHAnsi"/>
                <w:b/>
              </w:rPr>
              <w:t>QUANTIDADE</w:t>
            </w:r>
          </w:p>
        </w:tc>
        <w:tc>
          <w:tcPr>
            <w:tcW w:w="866" w:type="pct"/>
          </w:tcPr>
          <w:p w:rsidR="00E723DE" w:rsidRPr="00C77A32" w:rsidRDefault="00923BAA" w:rsidP="005778F5">
            <w:pPr>
              <w:spacing w:line="276" w:lineRule="auto"/>
              <w:rPr>
                <w:rFonts w:asciiTheme="majorHAnsi" w:hAnsiTheme="majorHAnsi"/>
                <w:b/>
              </w:rPr>
            </w:pPr>
            <w:r w:rsidRPr="00C77A32">
              <w:rPr>
                <w:rFonts w:asciiTheme="majorHAnsi" w:hAnsiTheme="majorHAnsi"/>
                <w:b/>
              </w:rPr>
              <w:t>UNIDADE</w:t>
            </w:r>
          </w:p>
        </w:tc>
        <w:tc>
          <w:tcPr>
            <w:tcW w:w="1338" w:type="pct"/>
          </w:tcPr>
          <w:p w:rsidR="00E723DE" w:rsidRPr="00C77A32" w:rsidRDefault="00923BAA" w:rsidP="00923BAA">
            <w:pPr>
              <w:spacing w:line="276" w:lineRule="auto"/>
              <w:jc w:val="center"/>
              <w:rPr>
                <w:rFonts w:asciiTheme="majorHAnsi" w:hAnsiTheme="majorHAnsi"/>
                <w:b/>
              </w:rPr>
            </w:pPr>
            <w:r>
              <w:rPr>
                <w:rFonts w:asciiTheme="majorHAnsi" w:hAnsiTheme="majorHAnsi"/>
                <w:b/>
              </w:rPr>
              <w:t>VALOR</w:t>
            </w: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Cama Elástica Grande.</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32</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 xml:space="preserve">Hora </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Tombo legal.</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Surf/torro mecânico.</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Piscina inflável de bolinhas.</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Futebol inflável grande.</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Escorregador inflável 6m.</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Corrida de obstáculos.</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Luta cotonetes.</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5C382C">
              <w:rPr>
                <w:rFonts w:asciiTheme="majorHAnsi" w:hAnsiTheme="majorHAnsi" w:cs="Times New Roman"/>
                <w:lang w:val="pt-BR"/>
              </w:rPr>
              <w:t xml:space="preserve">Kit para bebês com pelo menos </w:t>
            </w:r>
            <w:proofErr w:type="gramStart"/>
            <w:r w:rsidRPr="005C382C">
              <w:rPr>
                <w:rFonts w:asciiTheme="majorHAnsi" w:hAnsiTheme="majorHAnsi" w:cs="Times New Roman"/>
                <w:lang w:val="pt-BR"/>
              </w:rPr>
              <w:t>4</w:t>
            </w:r>
            <w:proofErr w:type="gramEnd"/>
            <w:r w:rsidRPr="005C382C">
              <w:rPr>
                <w:rFonts w:asciiTheme="majorHAnsi" w:hAnsiTheme="majorHAnsi" w:cs="Times New Roman"/>
                <w:lang w:val="pt-BR"/>
              </w:rPr>
              <w:t xml:space="preserve"> itens.</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E723DE" w:rsidRPr="00C77A32" w:rsidTr="00923BAA">
        <w:trPr>
          <w:trHeight w:val="20"/>
        </w:trPr>
        <w:tc>
          <w:tcPr>
            <w:tcW w:w="1981" w:type="pct"/>
          </w:tcPr>
          <w:p w:rsidR="00E723DE" w:rsidRPr="00C77A32" w:rsidRDefault="00E723DE" w:rsidP="005778F5">
            <w:pPr>
              <w:pStyle w:val="TableParagraph"/>
              <w:spacing w:line="276" w:lineRule="auto"/>
              <w:ind w:left="142" w:right="132"/>
              <w:rPr>
                <w:rFonts w:asciiTheme="majorHAnsi" w:hAnsiTheme="majorHAnsi" w:cs="Times New Roman"/>
              </w:rPr>
            </w:pPr>
            <w:r w:rsidRPr="00C77A32">
              <w:rPr>
                <w:rFonts w:asciiTheme="majorHAnsi" w:hAnsiTheme="majorHAnsi" w:cs="Times New Roman"/>
              </w:rPr>
              <w:t>Monitor.</w:t>
            </w:r>
          </w:p>
        </w:tc>
        <w:tc>
          <w:tcPr>
            <w:tcW w:w="815" w:type="pct"/>
          </w:tcPr>
          <w:p w:rsidR="00E723DE" w:rsidRPr="00C77A32" w:rsidRDefault="00E723DE" w:rsidP="005778F5">
            <w:pPr>
              <w:spacing w:line="276" w:lineRule="auto"/>
              <w:rPr>
                <w:rFonts w:asciiTheme="majorHAnsi" w:hAnsiTheme="majorHAnsi"/>
              </w:rPr>
            </w:pPr>
            <w:r>
              <w:rPr>
                <w:rFonts w:asciiTheme="majorHAnsi" w:hAnsiTheme="majorHAnsi"/>
              </w:rPr>
              <w:t>160</w:t>
            </w:r>
          </w:p>
        </w:tc>
        <w:tc>
          <w:tcPr>
            <w:tcW w:w="866" w:type="pct"/>
          </w:tcPr>
          <w:p w:rsidR="00E723DE" w:rsidRPr="00C77A32" w:rsidRDefault="00E723DE" w:rsidP="005778F5">
            <w:pPr>
              <w:spacing w:line="276" w:lineRule="auto"/>
              <w:rPr>
                <w:rFonts w:asciiTheme="majorHAnsi" w:hAnsiTheme="majorHAnsi"/>
              </w:rPr>
            </w:pPr>
            <w:r w:rsidRPr="00C77A32">
              <w:rPr>
                <w:rFonts w:asciiTheme="majorHAnsi" w:hAnsiTheme="majorHAnsi"/>
              </w:rPr>
              <w:t>Hora</w:t>
            </w:r>
          </w:p>
        </w:tc>
        <w:tc>
          <w:tcPr>
            <w:tcW w:w="1338" w:type="pct"/>
          </w:tcPr>
          <w:p w:rsidR="00E723DE" w:rsidRPr="00C77A32" w:rsidRDefault="00E723DE" w:rsidP="005778F5">
            <w:pPr>
              <w:spacing w:line="276" w:lineRule="auto"/>
              <w:rPr>
                <w:rFonts w:asciiTheme="majorHAnsi" w:hAnsiTheme="majorHAnsi"/>
              </w:rPr>
            </w:pPr>
          </w:p>
        </w:tc>
      </w:tr>
      <w:tr w:rsidR="00923BAA" w:rsidRPr="00C77A32" w:rsidTr="00923BAA">
        <w:trPr>
          <w:trHeight w:val="20"/>
        </w:trPr>
        <w:tc>
          <w:tcPr>
            <w:tcW w:w="1981" w:type="pct"/>
          </w:tcPr>
          <w:p w:rsidR="00923BAA" w:rsidRPr="00923BAA" w:rsidRDefault="00923BAA" w:rsidP="005778F5">
            <w:pPr>
              <w:pStyle w:val="TableParagraph"/>
              <w:spacing w:line="276" w:lineRule="auto"/>
              <w:ind w:left="142" w:right="132"/>
              <w:rPr>
                <w:rFonts w:asciiTheme="majorHAnsi" w:hAnsiTheme="majorHAnsi" w:cs="Times New Roman"/>
                <w:b/>
              </w:rPr>
            </w:pPr>
            <w:r>
              <w:rPr>
                <w:rFonts w:asciiTheme="majorHAnsi" w:hAnsiTheme="majorHAnsi" w:cs="Times New Roman"/>
                <w:b/>
              </w:rPr>
              <w:t>VALOR TOTAL</w:t>
            </w:r>
          </w:p>
        </w:tc>
        <w:tc>
          <w:tcPr>
            <w:tcW w:w="815" w:type="pct"/>
          </w:tcPr>
          <w:p w:rsidR="00923BAA" w:rsidRDefault="00923BAA" w:rsidP="005778F5">
            <w:pPr>
              <w:spacing w:line="276" w:lineRule="auto"/>
              <w:rPr>
                <w:rFonts w:asciiTheme="majorHAnsi" w:hAnsiTheme="majorHAnsi"/>
              </w:rPr>
            </w:pPr>
          </w:p>
        </w:tc>
        <w:tc>
          <w:tcPr>
            <w:tcW w:w="866" w:type="pct"/>
          </w:tcPr>
          <w:p w:rsidR="00923BAA" w:rsidRPr="00C77A32" w:rsidRDefault="00923BAA" w:rsidP="005778F5">
            <w:pPr>
              <w:spacing w:line="276" w:lineRule="auto"/>
              <w:rPr>
                <w:rFonts w:asciiTheme="majorHAnsi" w:hAnsiTheme="majorHAnsi"/>
              </w:rPr>
            </w:pPr>
          </w:p>
        </w:tc>
        <w:tc>
          <w:tcPr>
            <w:tcW w:w="1338" w:type="pct"/>
          </w:tcPr>
          <w:p w:rsidR="00923BAA" w:rsidRPr="00C77A32" w:rsidRDefault="00923BAA" w:rsidP="005778F5">
            <w:pPr>
              <w:spacing w:line="276" w:lineRule="auto"/>
              <w:rPr>
                <w:rFonts w:asciiTheme="majorHAnsi" w:hAnsiTheme="majorHAnsi"/>
              </w:rPr>
            </w:pPr>
          </w:p>
        </w:tc>
      </w:tr>
    </w:tbl>
    <w:p w:rsidR="00E723DE" w:rsidRPr="002F573A" w:rsidRDefault="00E723DE" w:rsidP="002F573A">
      <w:pPr>
        <w:pStyle w:val="PargrafodaLista"/>
        <w:widowControl/>
        <w:tabs>
          <w:tab w:val="left" w:pos="708"/>
          <w:tab w:val="left" w:pos="3686"/>
        </w:tabs>
        <w:autoSpaceDE/>
        <w:autoSpaceDN/>
        <w:adjustRightInd w:val="0"/>
        <w:spacing w:line="360" w:lineRule="auto"/>
        <w:ind w:left="720"/>
        <w:rPr>
          <w:rFonts w:ascii="Calibri" w:eastAsia="Times New Roman" w:hAnsi="Calibri" w:cs="Calibri"/>
          <w:bCs/>
          <w:sz w:val="24"/>
          <w:szCs w:val="24"/>
          <w:lang w:val="pt-BR" w:eastAsia="pt-BR"/>
        </w:rPr>
      </w:pPr>
    </w:p>
    <w:p w:rsidR="002F573A" w:rsidRPr="002F573A" w:rsidRDefault="002F573A" w:rsidP="002F573A">
      <w:pPr>
        <w:widowControl/>
        <w:tabs>
          <w:tab w:val="left" w:pos="708"/>
          <w:tab w:val="left" w:pos="3686"/>
        </w:tabs>
        <w:autoSpaceDE/>
        <w:autoSpaceDN/>
        <w:adjustRightInd w:val="0"/>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bCs/>
          <w:sz w:val="24"/>
          <w:szCs w:val="24"/>
          <w:lang w:val="pt-BR" w:eastAsia="pt-BR"/>
        </w:rPr>
        <w:lastRenderedPageBreak/>
        <w:t>PARÁGRAFO ÚNICO</w:t>
      </w:r>
      <w:r w:rsidRPr="002F573A">
        <w:rPr>
          <w:rFonts w:ascii="Calibri" w:eastAsia="Times New Roman" w:hAnsi="Calibri" w:cs="Calibri"/>
          <w:sz w:val="24"/>
          <w:szCs w:val="24"/>
          <w:lang w:val="pt-BR" w:eastAsia="pt-BR"/>
        </w:rPr>
        <w:t xml:space="preserve"> - Integra e completa o presente Instrumento de Contrato para todos os fins de direito, obrigando as partes em todos os seus termos, as condições do Instrumento Convocatório do nº. /2025, Dispensa Eletrônica nº /2025 bem como a proposta da </w:t>
      </w:r>
      <w:r w:rsidRPr="002F573A">
        <w:rPr>
          <w:rFonts w:ascii="Calibri" w:eastAsia="Times New Roman" w:hAnsi="Calibri" w:cs="Calibri"/>
          <w:iCs/>
          <w:sz w:val="24"/>
          <w:szCs w:val="24"/>
          <w:lang w:val="pt-BR" w:eastAsia="pt-BR"/>
        </w:rPr>
        <w:t>CONTRATADA,</w:t>
      </w:r>
      <w:r w:rsidRPr="002F573A">
        <w:rPr>
          <w:rFonts w:ascii="Calibri" w:eastAsia="Times New Roman" w:hAnsi="Calibri" w:cs="Calibri"/>
          <w:sz w:val="24"/>
          <w:szCs w:val="24"/>
          <w:lang w:val="pt-BR" w:eastAsia="pt-BR"/>
        </w:rPr>
        <w:t xml:space="preserve"> anexos e pareceres que formam o Processo Licitatório, independente de transcrição.</w:t>
      </w:r>
    </w:p>
    <w:p w:rsidR="002F573A" w:rsidRPr="002F573A" w:rsidRDefault="002F573A" w:rsidP="002F573A">
      <w:pPr>
        <w:widowControl/>
        <w:tabs>
          <w:tab w:val="left" w:pos="3686"/>
        </w:tabs>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tabs>
          <w:tab w:val="left" w:pos="3686"/>
        </w:tabs>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SEGUNDA – DO VALOR DO CONTRATO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2.1 - O valor estimado deste contrato é de R$ </w:t>
      </w:r>
      <w:r w:rsidRPr="002F573A">
        <w:rPr>
          <w:rFonts w:ascii="Calibri" w:eastAsia="Times New Roman" w:hAnsi="Calibri" w:cs="Calibri"/>
          <w:color w:val="FF0000"/>
          <w:sz w:val="24"/>
          <w:szCs w:val="24"/>
          <w:lang w:val="pt-BR" w:eastAsia="pt-BR"/>
        </w:rPr>
        <w:t>__________________</w:t>
      </w:r>
      <w:r w:rsidRPr="002F573A">
        <w:rPr>
          <w:rFonts w:ascii="Calibri" w:eastAsia="Times New Roman" w:hAnsi="Calibri" w:cs="Calibri"/>
          <w:sz w:val="24"/>
          <w:szCs w:val="24"/>
          <w:lang w:val="pt-BR" w:eastAsia="pt-BR"/>
        </w:rPr>
        <w:t>, correspondente à proposta ofertada pela CONTRATADA.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2.2 - O CONTRATANTE poderá acrescer ou suprimir os quantitativos, respeitando os limites legais.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bCs/>
          <w:sz w:val="24"/>
          <w:szCs w:val="24"/>
          <w:lang w:val="pt-BR" w:eastAsia="pt-BR"/>
        </w:rPr>
      </w:pPr>
      <w:r w:rsidRPr="002F573A">
        <w:rPr>
          <w:rFonts w:ascii="Calibri" w:eastAsia="Times New Roman" w:hAnsi="Calibri" w:cs="Calibri"/>
          <w:bCs/>
          <w:sz w:val="24"/>
          <w:szCs w:val="24"/>
          <w:lang w:val="pt-BR" w:eastAsia="pt-BR"/>
        </w:rPr>
        <w:t>CLÁUSULA TERCEIRA - DO PRAZO DE VIGÊNCIA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3.1 - O presente instrumento terá vigência de </w:t>
      </w:r>
      <w:r>
        <w:rPr>
          <w:rFonts w:ascii="Calibri" w:eastAsia="Times New Roman" w:hAnsi="Calibri" w:cs="Calibri"/>
          <w:sz w:val="24"/>
          <w:szCs w:val="24"/>
          <w:lang w:val="pt-BR" w:eastAsia="pt-BR"/>
        </w:rPr>
        <w:t>02</w:t>
      </w:r>
      <w:r w:rsidRPr="002F573A">
        <w:rPr>
          <w:rFonts w:ascii="Calibri" w:eastAsia="Times New Roman" w:hAnsi="Calibri" w:cs="Calibri"/>
          <w:sz w:val="24"/>
          <w:szCs w:val="24"/>
          <w:lang w:val="pt-BR" w:eastAsia="pt-BR"/>
        </w:rPr>
        <w:t xml:space="preserve"> meses, contados a partir da data de sua assinatura, podendo ser prorrogado na forma do art. 105 da Lei Federal nº 14.133/21.</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QUARTA - DO PAGAMENTO</w:t>
      </w:r>
    </w:p>
    <w:p w:rsidR="002F573A" w:rsidRPr="00157277" w:rsidRDefault="002F573A" w:rsidP="002F573A">
      <w:pPr>
        <w:pStyle w:val="PargrafodaLista"/>
        <w:adjustRightInd w:val="0"/>
        <w:spacing w:line="276" w:lineRule="auto"/>
        <w:ind w:left="0"/>
        <w:rPr>
          <w:rFonts w:ascii="Cambria" w:hAnsi="Cambria"/>
          <w:sz w:val="24"/>
          <w:szCs w:val="24"/>
        </w:rPr>
      </w:pPr>
      <w:r>
        <w:rPr>
          <w:rFonts w:ascii="Cambria" w:hAnsi="Cambria"/>
          <w:sz w:val="24"/>
          <w:szCs w:val="24"/>
        </w:rPr>
        <w:t>4.1.</w:t>
      </w:r>
      <w:r>
        <w:rPr>
          <w:rFonts w:ascii="Cambria" w:hAnsi="Cambria"/>
          <w:sz w:val="24"/>
          <w:szCs w:val="24"/>
        </w:rPr>
        <w:tab/>
      </w:r>
      <w:r w:rsidRPr="00157277">
        <w:rPr>
          <w:rFonts w:ascii="Cambria" w:hAnsi="Cambria"/>
          <w:sz w:val="24"/>
          <w:szCs w:val="24"/>
        </w:rPr>
        <w:t>O pagamento será realizado em até 30 (trinta) dias da entrega e recebimento definitivo do(s) produto(s)/material(ais)/serviço(s) juntamente com a nota fiscal, através de ordem bancária, para crédito em banco, agência e conta corrente indicados pelo contratado.</w:t>
      </w:r>
    </w:p>
    <w:p w:rsidR="002F573A" w:rsidRPr="00157277" w:rsidRDefault="002F573A" w:rsidP="002F573A">
      <w:pPr>
        <w:pStyle w:val="PargrafodaLista"/>
        <w:tabs>
          <w:tab w:val="left" w:pos="6399"/>
        </w:tabs>
        <w:adjustRightInd w:val="0"/>
        <w:spacing w:line="276" w:lineRule="auto"/>
        <w:ind w:left="0"/>
        <w:rPr>
          <w:rFonts w:ascii="Cambria" w:hAnsi="Cambria" w:cs="Arial"/>
          <w:b/>
          <w:sz w:val="24"/>
          <w:szCs w:val="24"/>
        </w:rPr>
      </w:pPr>
      <w:r>
        <w:rPr>
          <w:rFonts w:ascii="Cambria" w:hAnsi="Cambria" w:cs="Arial"/>
          <w:b/>
          <w:sz w:val="24"/>
          <w:szCs w:val="24"/>
        </w:rPr>
        <w:tab/>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QUINTA - DO REAJUSTAMENTO E DA MANUTENÇÃO DO EQUILÍBRIO ECONÔMICO-FINANCEIRO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Pr>
          <w:rFonts w:ascii="Calibri" w:eastAsia="Times New Roman" w:hAnsi="Calibri" w:cs="Calibri"/>
          <w:sz w:val="24"/>
          <w:szCs w:val="24"/>
          <w:lang w:val="pt-BR" w:eastAsia="pt-BR"/>
        </w:rPr>
        <w:t>5.1. Os preços serão fixos e irreajustáveis.</w:t>
      </w:r>
      <w:r>
        <w:rPr>
          <w:rFonts w:ascii="Calibri" w:eastAsia="Times New Roman" w:hAnsi="Calibri" w:cs="Calibri"/>
          <w:sz w:val="24"/>
          <w:szCs w:val="24"/>
          <w:lang w:val="pt-BR" w:eastAsia="pt-BR"/>
        </w:rPr>
        <w:tab/>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SEXTA – DA DOTAÇÃO ORÇAMENTÁRIA</w:t>
      </w:r>
    </w:p>
    <w:p w:rsid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lastRenderedPageBreak/>
        <w:t>6.1 - As despesas decorrentes do presente instrumento correrão à conta das seguintes dotações orçamentárias:</w:t>
      </w:r>
    </w:p>
    <w:p w:rsidR="005778F5" w:rsidRPr="002F573A" w:rsidRDefault="005778F5" w:rsidP="002F573A">
      <w:pPr>
        <w:widowControl/>
        <w:autoSpaceDE/>
        <w:autoSpaceDN/>
        <w:spacing w:line="360" w:lineRule="auto"/>
        <w:jc w:val="both"/>
        <w:rPr>
          <w:rFonts w:ascii="Calibri" w:eastAsia="Times New Roman" w:hAnsi="Calibri" w:cs="Calibri"/>
          <w:sz w:val="24"/>
          <w:szCs w:val="24"/>
          <w:lang w:val="pt-BR" w:eastAsia="pt-BR"/>
        </w:rPr>
      </w:pPr>
    </w:p>
    <w:tbl>
      <w:tblPr>
        <w:tblW w:w="82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6911"/>
      </w:tblGrid>
      <w:tr w:rsidR="00DB5744" w:rsidRPr="00E879CB" w:rsidTr="000F2790">
        <w:trPr>
          <w:jc w:val="center"/>
        </w:trPr>
        <w:tc>
          <w:tcPr>
            <w:tcW w:w="1346" w:type="dxa"/>
          </w:tcPr>
          <w:p w:rsidR="00DB5744" w:rsidRPr="00E879CB" w:rsidRDefault="00DB5744" w:rsidP="000F2790">
            <w:pPr>
              <w:spacing w:line="276" w:lineRule="auto"/>
              <w:rPr>
                <w:rFonts w:ascii="Arial" w:hAnsi="Arial" w:cs="Arial"/>
                <w:b/>
                <w:bCs/>
                <w:noProof/>
                <w:sz w:val="21"/>
                <w:szCs w:val="21"/>
                <w:highlight w:val="yellow"/>
              </w:rPr>
            </w:pPr>
            <w:r w:rsidRPr="00E879CB">
              <w:rPr>
                <w:rFonts w:ascii="Arial" w:hAnsi="Arial" w:cs="Arial"/>
                <w:b/>
                <w:bCs/>
                <w:noProof/>
                <w:sz w:val="21"/>
                <w:szCs w:val="21"/>
                <w:highlight w:val="yellow"/>
              </w:rPr>
              <w:t xml:space="preserve">Órgão: </w:t>
            </w:r>
          </w:p>
        </w:tc>
        <w:tc>
          <w:tcPr>
            <w:tcW w:w="6911" w:type="dxa"/>
          </w:tcPr>
          <w:p w:rsidR="00DB5744" w:rsidRPr="00E879CB" w:rsidRDefault="00DB5744" w:rsidP="000F2790">
            <w:pPr>
              <w:spacing w:line="276" w:lineRule="auto"/>
              <w:rPr>
                <w:rFonts w:ascii="Arial" w:hAnsi="Arial" w:cs="Arial"/>
                <w:sz w:val="21"/>
                <w:szCs w:val="21"/>
                <w:highlight w:val="yellow"/>
              </w:rPr>
            </w:pPr>
            <w:r w:rsidRPr="00E879CB">
              <w:rPr>
                <w:rFonts w:ascii="Arial" w:hAnsi="Arial" w:cs="Arial"/>
                <w:sz w:val="21"/>
                <w:szCs w:val="21"/>
                <w:highlight w:val="yellow"/>
              </w:rPr>
              <w:t>03-SECRETARIA MUN.ADMINISTRAÇÃO, PLAN. E FINANÇAS</w:t>
            </w:r>
          </w:p>
        </w:tc>
      </w:tr>
      <w:tr w:rsidR="00DB5744" w:rsidRPr="00E879CB" w:rsidTr="000F2790">
        <w:trPr>
          <w:jc w:val="center"/>
        </w:trPr>
        <w:tc>
          <w:tcPr>
            <w:tcW w:w="1346" w:type="dxa"/>
          </w:tcPr>
          <w:p w:rsidR="00DB5744" w:rsidRPr="00E879CB" w:rsidRDefault="00DB5744" w:rsidP="000F2790">
            <w:pPr>
              <w:spacing w:line="276" w:lineRule="auto"/>
              <w:rPr>
                <w:rFonts w:ascii="Arial" w:hAnsi="Arial" w:cs="Arial"/>
                <w:b/>
                <w:bCs/>
                <w:noProof/>
                <w:sz w:val="21"/>
                <w:szCs w:val="21"/>
                <w:highlight w:val="yellow"/>
              </w:rPr>
            </w:pPr>
            <w:r w:rsidRPr="00E879CB">
              <w:rPr>
                <w:rFonts w:ascii="Arial" w:hAnsi="Arial" w:cs="Arial"/>
                <w:b/>
                <w:bCs/>
                <w:noProof/>
                <w:sz w:val="21"/>
                <w:szCs w:val="21"/>
                <w:highlight w:val="yellow"/>
              </w:rPr>
              <w:t xml:space="preserve">Unidade: </w:t>
            </w:r>
          </w:p>
        </w:tc>
        <w:tc>
          <w:tcPr>
            <w:tcW w:w="6911" w:type="dxa"/>
          </w:tcPr>
          <w:p w:rsidR="00DB5744" w:rsidRPr="00E879CB" w:rsidRDefault="00DB5744" w:rsidP="000F2790">
            <w:pPr>
              <w:spacing w:line="276" w:lineRule="auto"/>
              <w:rPr>
                <w:rFonts w:ascii="Arial" w:hAnsi="Arial" w:cs="Arial"/>
                <w:sz w:val="21"/>
                <w:szCs w:val="21"/>
                <w:highlight w:val="yellow"/>
              </w:rPr>
            </w:pPr>
            <w:r w:rsidRPr="00E879CB">
              <w:rPr>
                <w:rFonts w:ascii="Arial" w:hAnsi="Arial" w:cs="Arial"/>
                <w:sz w:val="21"/>
                <w:szCs w:val="21"/>
                <w:highlight w:val="yellow"/>
              </w:rPr>
              <w:t>01-Departamento Municipal de Administração</w:t>
            </w:r>
          </w:p>
        </w:tc>
      </w:tr>
      <w:tr w:rsidR="00DB5744" w:rsidRPr="00E879CB" w:rsidTr="000F2790">
        <w:trPr>
          <w:jc w:val="center"/>
        </w:trPr>
        <w:tc>
          <w:tcPr>
            <w:tcW w:w="1346" w:type="dxa"/>
          </w:tcPr>
          <w:p w:rsidR="00DB5744" w:rsidRPr="00E879CB" w:rsidRDefault="00DB5744" w:rsidP="000F2790">
            <w:pPr>
              <w:spacing w:line="276" w:lineRule="auto"/>
              <w:rPr>
                <w:rFonts w:ascii="Arial" w:hAnsi="Arial" w:cs="Arial"/>
                <w:b/>
                <w:bCs/>
                <w:noProof/>
                <w:sz w:val="21"/>
                <w:szCs w:val="21"/>
                <w:highlight w:val="yellow"/>
              </w:rPr>
            </w:pPr>
            <w:r w:rsidRPr="00E879CB">
              <w:rPr>
                <w:rFonts w:ascii="Arial" w:hAnsi="Arial" w:cs="Arial"/>
                <w:b/>
                <w:bCs/>
                <w:noProof/>
                <w:sz w:val="21"/>
                <w:szCs w:val="21"/>
                <w:highlight w:val="yellow"/>
              </w:rPr>
              <w:t xml:space="preserve">Proj/Ativ: </w:t>
            </w:r>
          </w:p>
        </w:tc>
        <w:tc>
          <w:tcPr>
            <w:tcW w:w="6911" w:type="dxa"/>
          </w:tcPr>
          <w:p w:rsidR="00DB5744" w:rsidRPr="00E879CB" w:rsidRDefault="00DB5744" w:rsidP="000F2790">
            <w:pPr>
              <w:spacing w:line="276" w:lineRule="auto"/>
              <w:rPr>
                <w:rFonts w:ascii="Arial" w:hAnsi="Arial" w:cs="Arial"/>
                <w:sz w:val="21"/>
                <w:szCs w:val="21"/>
                <w:highlight w:val="yellow"/>
              </w:rPr>
            </w:pPr>
            <w:r w:rsidRPr="00E879CB">
              <w:rPr>
                <w:rFonts w:ascii="Arial" w:hAnsi="Arial" w:cs="Arial"/>
                <w:sz w:val="21"/>
                <w:szCs w:val="21"/>
                <w:highlight w:val="yellow"/>
              </w:rPr>
              <w:t>23.691.0003.2.057 - Festividades Municipais, feiras e exposições</w:t>
            </w:r>
          </w:p>
        </w:tc>
      </w:tr>
    </w:tbl>
    <w:p w:rsidR="002F573A" w:rsidRPr="002F573A" w:rsidRDefault="002F573A" w:rsidP="002F573A">
      <w:pPr>
        <w:widowControl/>
        <w:autoSpaceDE/>
        <w:autoSpaceDN/>
        <w:spacing w:line="360" w:lineRule="auto"/>
        <w:jc w:val="both"/>
        <w:rPr>
          <w:rFonts w:ascii="Calibri" w:eastAsiaTheme="minorHAnsi" w:hAnsi="Calibri" w:cs="Calibri"/>
          <w:sz w:val="24"/>
          <w:szCs w:val="24"/>
          <w:lang w:val="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heme="minorHAnsi" w:hAnsi="Calibri" w:cs="Calibri"/>
          <w:sz w:val="24"/>
          <w:szCs w:val="24"/>
          <w:lang w:val="pt-BR"/>
        </w:rPr>
        <w:t xml:space="preserve"> </w:t>
      </w:r>
      <w:r w:rsidRPr="002F573A">
        <w:rPr>
          <w:rFonts w:ascii="Calibri" w:eastAsia="Times New Roman" w:hAnsi="Calibri" w:cs="Calibri"/>
          <w:sz w:val="24"/>
          <w:szCs w:val="24"/>
          <w:lang w:val="pt-BR" w:eastAsia="pt-BR"/>
        </w:rPr>
        <w:t>CLÁUSULA SÉTIMA – DAS OBRIGAÇÕES DA CONTRATADA</w:t>
      </w:r>
    </w:p>
    <w:p w:rsidR="00DB5744" w:rsidRPr="0097621B" w:rsidRDefault="00DB5744" w:rsidP="00DB5744">
      <w:pPr>
        <w:widowControl/>
        <w:spacing w:before="100" w:beforeAutospacing="1" w:after="100" w:afterAutospacing="1" w:line="276" w:lineRule="auto"/>
        <w:rPr>
          <w:rFonts w:ascii="Arial" w:hAnsi="Arial" w:cs="Arial"/>
          <w:sz w:val="21"/>
          <w:szCs w:val="21"/>
        </w:rPr>
      </w:pPr>
      <w:r w:rsidRPr="0097621B">
        <w:rPr>
          <w:rFonts w:ascii="Arial" w:hAnsi="Arial" w:cs="Arial"/>
          <w:sz w:val="21"/>
          <w:szCs w:val="21"/>
        </w:rPr>
        <w:t>A contratada deverá:</w:t>
      </w:r>
    </w:p>
    <w:p w:rsidR="00E879CB" w:rsidRDefault="00642546" w:rsidP="00642546">
      <w:pPr>
        <w:widowControl/>
        <w:pBdr>
          <w:top w:val="nil"/>
          <w:left w:val="nil"/>
          <w:bottom w:val="nil"/>
          <w:right w:val="nil"/>
          <w:between w:val="nil"/>
        </w:pBdr>
        <w:tabs>
          <w:tab w:val="left" w:pos="536"/>
          <w:tab w:val="left" w:pos="2270"/>
          <w:tab w:val="left" w:pos="4294"/>
        </w:tabs>
        <w:autoSpaceDE/>
        <w:autoSpaceDN/>
        <w:spacing w:line="276" w:lineRule="auto"/>
        <w:ind w:left="284" w:hanging="284"/>
        <w:jc w:val="both"/>
        <w:rPr>
          <w:rFonts w:asciiTheme="majorHAnsi" w:hAnsiTheme="majorHAnsi"/>
        </w:rPr>
      </w:pPr>
      <w:r>
        <w:rPr>
          <w:rFonts w:asciiTheme="majorHAnsi" w:hAnsiTheme="majorHAnsi"/>
        </w:rPr>
        <w:t>7</w:t>
      </w:r>
      <w:r w:rsidR="00E879CB">
        <w:rPr>
          <w:rFonts w:asciiTheme="majorHAnsi" w:hAnsiTheme="majorHAnsi"/>
        </w:rPr>
        <w:t xml:space="preserve">.1 </w:t>
      </w:r>
      <w:r w:rsidR="00E879CB" w:rsidRPr="00843C66">
        <w:rPr>
          <w:rFonts w:asciiTheme="majorHAnsi" w:hAnsiTheme="majorHAnsi"/>
        </w:rPr>
        <w:t>A Contratada deverá arcar com todas as despesas para cumprimento da execução do objeto desta licitação e descrito neste termo;</w:t>
      </w:r>
    </w:p>
    <w:p w:rsidR="00E879CB" w:rsidRDefault="00642546" w:rsidP="00642546">
      <w:pPr>
        <w:widowControl/>
        <w:pBdr>
          <w:top w:val="nil"/>
          <w:left w:val="nil"/>
          <w:bottom w:val="nil"/>
          <w:right w:val="nil"/>
          <w:between w:val="nil"/>
        </w:pBdr>
        <w:tabs>
          <w:tab w:val="left" w:pos="536"/>
          <w:tab w:val="left" w:pos="2270"/>
          <w:tab w:val="left" w:pos="4294"/>
        </w:tabs>
        <w:autoSpaceDE/>
        <w:autoSpaceDN/>
        <w:spacing w:line="276" w:lineRule="auto"/>
        <w:ind w:left="284" w:hanging="284"/>
        <w:jc w:val="both"/>
        <w:rPr>
          <w:rFonts w:asciiTheme="majorHAnsi" w:hAnsiTheme="majorHAnsi"/>
        </w:rPr>
      </w:pPr>
      <w:r>
        <w:rPr>
          <w:rFonts w:asciiTheme="majorHAnsi" w:hAnsiTheme="majorHAnsi"/>
        </w:rPr>
        <w:t>7</w:t>
      </w:r>
      <w:r w:rsidR="00E879CB">
        <w:rPr>
          <w:rFonts w:asciiTheme="majorHAnsi" w:hAnsiTheme="majorHAnsi"/>
        </w:rPr>
        <w:t xml:space="preserve">.2 </w:t>
      </w:r>
      <w:r w:rsidR="00E879CB" w:rsidRPr="00843C66">
        <w:rPr>
          <w:rFonts w:asciiTheme="majorHAnsi" w:hAnsiTheme="majorHAnsi"/>
        </w:rPr>
        <w:t>O não cumprimento das obrigações, inclusive com relação ao prazo de execução, ensejará a aplicação das penalidades estabelecidas no edital.</w:t>
      </w:r>
    </w:p>
    <w:p w:rsidR="00E879CB" w:rsidRDefault="00642546" w:rsidP="00642546">
      <w:pPr>
        <w:widowControl/>
        <w:pBdr>
          <w:top w:val="nil"/>
          <w:left w:val="nil"/>
          <w:bottom w:val="nil"/>
          <w:right w:val="nil"/>
          <w:between w:val="nil"/>
        </w:pBdr>
        <w:tabs>
          <w:tab w:val="left" w:pos="536"/>
          <w:tab w:val="left" w:pos="2270"/>
          <w:tab w:val="left" w:pos="4294"/>
        </w:tabs>
        <w:autoSpaceDE/>
        <w:autoSpaceDN/>
        <w:spacing w:line="276" w:lineRule="auto"/>
        <w:ind w:left="284" w:hanging="284"/>
        <w:jc w:val="both"/>
        <w:rPr>
          <w:rFonts w:asciiTheme="majorHAnsi" w:hAnsiTheme="majorHAnsi"/>
        </w:rPr>
      </w:pPr>
      <w:r>
        <w:rPr>
          <w:rFonts w:asciiTheme="majorHAnsi" w:hAnsiTheme="majorHAnsi"/>
        </w:rPr>
        <w:t>7</w:t>
      </w:r>
      <w:r w:rsidR="00E879CB">
        <w:rPr>
          <w:rFonts w:asciiTheme="majorHAnsi" w:hAnsiTheme="majorHAnsi"/>
        </w:rPr>
        <w:t xml:space="preserve">.3 </w:t>
      </w:r>
      <w:r w:rsidR="00E879CB" w:rsidRPr="00843C66">
        <w:rPr>
          <w:rFonts w:asciiTheme="majorHAnsi" w:hAnsiTheme="majorHAnsi"/>
        </w:rPr>
        <w:t>Responsabilizar-se pelas despesas dos tributos, encargos trabalhistas, previdenciários, fiscais, comerciais, taxas, fretes, seguros, deslocamento de pessoal, prestação de garantia e quaisquer outras que incidam ou venham a incidir na execução do contrato, incluindo transporte, alimentação, hospedagem e outros encargos decorrentes da atividade.</w:t>
      </w:r>
    </w:p>
    <w:p w:rsidR="00642546" w:rsidRDefault="00E879CB" w:rsidP="00642546">
      <w:pPr>
        <w:pStyle w:val="PargrafodaLista"/>
        <w:widowControl/>
        <w:numPr>
          <w:ilvl w:val="1"/>
          <w:numId w:val="34"/>
        </w:numPr>
        <w:pBdr>
          <w:top w:val="nil"/>
          <w:left w:val="nil"/>
          <w:bottom w:val="nil"/>
          <w:right w:val="nil"/>
          <w:between w:val="nil"/>
        </w:pBdr>
        <w:tabs>
          <w:tab w:val="left" w:pos="536"/>
          <w:tab w:val="left" w:pos="2270"/>
          <w:tab w:val="left" w:pos="4294"/>
        </w:tabs>
        <w:autoSpaceDE/>
        <w:autoSpaceDN/>
        <w:spacing w:line="276" w:lineRule="auto"/>
        <w:rPr>
          <w:rFonts w:asciiTheme="majorHAnsi" w:hAnsiTheme="majorHAnsi"/>
        </w:rPr>
      </w:pPr>
      <w:r w:rsidRPr="00642546">
        <w:rPr>
          <w:rFonts w:asciiTheme="majorHAnsi" w:hAnsiTheme="majorHAnsi"/>
        </w:rPr>
        <w:t>Responsabilizar-se pelos vícios e danos decorrentes dos produtos, de acordo com os artigos 12, 13, 18 e 26, do Código de Defesa do Cons</w:t>
      </w:r>
      <w:r w:rsidR="00642546" w:rsidRPr="00642546">
        <w:rPr>
          <w:rFonts w:asciiTheme="majorHAnsi" w:hAnsiTheme="majorHAnsi"/>
        </w:rPr>
        <w:t>umidor (Lei nº 8.078, de 1990);</w:t>
      </w:r>
    </w:p>
    <w:p w:rsidR="00642546" w:rsidRDefault="00E879CB" w:rsidP="00642546">
      <w:pPr>
        <w:pStyle w:val="PargrafodaLista"/>
        <w:widowControl/>
        <w:numPr>
          <w:ilvl w:val="1"/>
          <w:numId w:val="34"/>
        </w:numPr>
        <w:pBdr>
          <w:top w:val="nil"/>
          <w:left w:val="nil"/>
          <w:bottom w:val="nil"/>
          <w:right w:val="nil"/>
          <w:between w:val="nil"/>
        </w:pBdr>
        <w:tabs>
          <w:tab w:val="left" w:pos="536"/>
          <w:tab w:val="left" w:pos="2270"/>
          <w:tab w:val="left" w:pos="4294"/>
        </w:tabs>
        <w:autoSpaceDE/>
        <w:autoSpaceDN/>
        <w:spacing w:line="276" w:lineRule="auto"/>
        <w:rPr>
          <w:rFonts w:asciiTheme="majorHAnsi" w:hAnsiTheme="majorHAnsi"/>
        </w:rPr>
      </w:pPr>
      <w:r w:rsidRPr="00642546">
        <w:rPr>
          <w:rFonts w:asciiTheme="majorHAnsi" w:hAnsiTheme="majorHAnsi"/>
        </w:rPr>
        <w:t>Não poderá terceirizar ou sublocar o serviço.</w:t>
      </w:r>
    </w:p>
    <w:p w:rsidR="00642546" w:rsidRDefault="00642546" w:rsidP="00642546">
      <w:pPr>
        <w:pStyle w:val="PargrafodaLista"/>
        <w:widowControl/>
        <w:numPr>
          <w:ilvl w:val="1"/>
          <w:numId w:val="34"/>
        </w:numPr>
        <w:pBdr>
          <w:top w:val="nil"/>
          <w:left w:val="nil"/>
          <w:bottom w:val="nil"/>
          <w:right w:val="nil"/>
          <w:between w:val="nil"/>
        </w:pBdr>
        <w:tabs>
          <w:tab w:val="left" w:pos="536"/>
          <w:tab w:val="left" w:pos="2270"/>
          <w:tab w:val="left" w:pos="4294"/>
        </w:tabs>
        <w:autoSpaceDE/>
        <w:autoSpaceDN/>
        <w:spacing w:line="276" w:lineRule="auto"/>
        <w:rPr>
          <w:rFonts w:asciiTheme="majorHAnsi" w:hAnsiTheme="majorHAnsi"/>
        </w:rPr>
      </w:pPr>
      <w:r w:rsidRPr="00642546">
        <w:rPr>
          <w:rFonts w:asciiTheme="majorHAnsi" w:hAnsiTheme="majorHAnsi"/>
        </w:rPr>
        <w:t>Entregar os objetos de contratação na forma especificada em edital, nos dias 5 e 6 de abril de 2025;</w:t>
      </w:r>
    </w:p>
    <w:p w:rsidR="00642546" w:rsidRDefault="00642546" w:rsidP="00642546">
      <w:pPr>
        <w:pStyle w:val="PargrafodaLista"/>
        <w:widowControl/>
        <w:numPr>
          <w:ilvl w:val="1"/>
          <w:numId w:val="34"/>
        </w:numPr>
        <w:pBdr>
          <w:top w:val="nil"/>
          <w:left w:val="nil"/>
          <w:bottom w:val="nil"/>
          <w:right w:val="nil"/>
          <w:between w:val="nil"/>
        </w:pBdr>
        <w:tabs>
          <w:tab w:val="left" w:pos="536"/>
          <w:tab w:val="left" w:pos="2270"/>
          <w:tab w:val="left" w:pos="4294"/>
        </w:tabs>
        <w:autoSpaceDE/>
        <w:autoSpaceDN/>
        <w:spacing w:line="276" w:lineRule="auto"/>
        <w:rPr>
          <w:rFonts w:asciiTheme="majorHAnsi" w:hAnsiTheme="majorHAnsi"/>
        </w:rPr>
      </w:pPr>
      <w:r w:rsidRPr="00642546">
        <w:rPr>
          <w:rFonts w:asciiTheme="majorHAnsi" w:hAnsiTheme="majorHAnsi"/>
        </w:rPr>
        <w:t xml:space="preserve">Manter durante toda a execução do contrato, em compatibilidade com as obrigações por ela assumidas, todas as condições exigidas na Lei Licitatória; </w:t>
      </w:r>
    </w:p>
    <w:p w:rsidR="00642546" w:rsidRDefault="00642546" w:rsidP="00642546">
      <w:pPr>
        <w:pStyle w:val="PargrafodaLista"/>
        <w:widowControl/>
        <w:numPr>
          <w:ilvl w:val="1"/>
          <w:numId w:val="34"/>
        </w:numPr>
        <w:pBdr>
          <w:top w:val="nil"/>
          <w:left w:val="nil"/>
          <w:bottom w:val="nil"/>
          <w:right w:val="nil"/>
          <w:between w:val="nil"/>
        </w:pBdr>
        <w:tabs>
          <w:tab w:val="left" w:pos="536"/>
          <w:tab w:val="left" w:pos="2270"/>
          <w:tab w:val="left" w:pos="4294"/>
        </w:tabs>
        <w:autoSpaceDE/>
        <w:autoSpaceDN/>
        <w:spacing w:line="276" w:lineRule="auto"/>
        <w:rPr>
          <w:rFonts w:asciiTheme="majorHAnsi" w:hAnsiTheme="majorHAnsi"/>
        </w:rPr>
      </w:pPr>
      <w:r w:rsidRPr="00642546">
        <w:rPr>
          <w:rFonts w:asciiTheme="majorHAnsi" w:hAnsiTheme="majorHAnsi"/>
        </w:rPr>
        <w:t>Entregar os objetos nos termos, prazo e local indicado pela Administração, em estrita observância das especificações do Edital e da proposta, acompanhado da respectiva nota fiscal constando detalhadamente os serviços prestados.</w:t>
      </w:r>
    </w:p>
    <w:p w:rsidR="00642546" w:rsidRPr="00642546" w:rsidRDefault="00642546" w:rsidP="00642546">
      <w:pPr>
        <w:pStyle w:val="PargrafodaLista"/>
        <w:widowControl/>
        <w:numPr>
          <w:ilvl w:val="1"/>
          <w:numId w:val="34"/>
        </w:numPr>
        <w:pBdr>
          <w:top w:val="nil"/>
          <w:left w:val="nil"/>
          <w:bottom w:val="nil"/>
          <w:right w:val="nil"/>
          <w:between w:val="nil"/>
        </w:pBdr>
        <w:tabs>
          <w:tab w:val="left" w:pos="536"/>
          <w:tab w:val="left" w:pos="2270"/>
          <w:tab w:val="left" w:pos="4294"/>
        </w:tabs>
        <w:autoSpaceDE/>
        <w:autoSpaceDN/>
        <w:spacing w:line="276" w:lineRule="auto"/>
        <w:rPr>
          <w:rFonts w:asciiTheme="majorHAnsi" w:hAnsiTheme="majorHAnsi"/>
        </w:rPr>
      </w:pPr>
      <w:r w:rsidRPr="00642546">
        <w:rPr>
          <w:rFonts w:asciiTheme="majorHAnsi" w:hAnsiTheme="majorHAnsi"/>
        </w:rPr>
        <w:t>Os monitores deverão ser atenciosos e comprometidos, estando atentos e colaborando com a plena organização do local.</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OITAVA - DAS OBRIGAÇÕES DO CONTRATANTE</w:t>
      </w:r>
    </w:p>
    <w:p w:rsidR="00DB5744" w:rsidRPr="0097621B" w:rsidRDefault="00DB5744" w:rsidP="00DB5744">
      <w:pPr>
        <w:widowControl/>
        <w:spacing w:before="100" w:beforeAutospacing="1" w:after="100" w:afterAutospacing="1" w:line="276" w:lineRule="auto"/>
        <w:rPr>
          <w:rFonts w:ascii="Arial" w:hAnsi="Arial" w:cs="Arial"/>
          <w:sz w:val="21"/>
          <w:szCs w:val="21"/>
        </w:rPr>
      </w:pPr>
      <w:r w:rsidRPr="0097621B">
        <w:rPr>
          <w:rFonts w:ascii="Arial" w:hAnsi="Arial" w:cs="Arial"/>
          <w:sz w:val="21"/>
          <w:szCs w:val="21"/>
        </w:rPr>
        <w:t>A contratante deverá:</w:t>
      </w:r>
    </w:p>
    <w:p w:rsidR="00642546" w:rsidRDefault="00642546" w:rsidP="00642546">
      <w:pPr>
        <w:pStyle w:val="PargrafodaLista"/>
        <w:widowControl/>
        <w:numPr>
          <w:ilvl w:val="1"/>
          <w:numId w:val="33"/>
        </w:numPr>
        <w:pBdr>
          <w:top w:val="nil"/>
          <w:left w:val="nil"/>
          <w:bottom w:val="nil"/>
          <w:right w:val="nil"/>
          <w:between w:val="nil"/>
        </w:pBdr>
        <w:tabs>
          <w:tab w:val="left" w:pos="536"/>
          <w:tab w:val="left" w:pos="2270"/>
          <w:tab w:val="left" w:pos="4294"/>
        </w:tabs>
        <w:autoSpaceDE/>
        <w:autoSpaceDN/>
        <w:spacing w:line="276" w:lineRule="auto"/>
        <w:rPr>
          <w:rFonts w:asciiTheme="minorHAnsi" w:hAnsiTheme="minorHAnsi" w:cstheme="minorHAnsi"/>
          <w:sz w:val="24"/>
          <w:szCs w:val="24"/>
        </w:rPr>
      </w:pPr>
      <w:r w:rsidRPr="00642546">
        <w:rPr>
          <w:rFonts w:asciiTheme="minorHAnsi" w:hAnsiTheme="minorHAnsi" w:cstheme="minorHAnsi"/>
          <w:sz w:val="24"/>
          <w:szCs w:val="24"/>
        </w:rPr>
        <w:t>Acompanhar e fiscalizar o cumprimento das obrigações da Contratada, através de servidor especialmente designado;</w:t>
      </w:r>
    </w:p>
    <w:p w:rsidR="00642546" w:rsidRDefault="00642546" w:rsidP="00642546">
      <w:pPr>
        <w:pStyle w:val="PargrafodaLista"/>
        <w:widowControl/>
        <w:numPr>
          <w:ilvl w:val="1"/>
          <w:numId w:val="33"/>
        </w:numPr>
        <w:pBdr>
          <w:top w:val="nil"/>
          <w:left w:val="nil"/>
          <w:bottom w:val="nil"/>
          <w:right w:val="nil"/>
          <w:between w:val="nil"/>
        </w:pBdr>
        <w:tabs>
          <w:tab w:val="left" w:pos="536"/>
          <w:tab w:val="left" w:pos="2270"/>
          <w:tab w:val="left" w:pos="4294"/>
        </w:tabs>
        <w:autoSpaceDE/>
        <w:autoSpaceDN/>
        <w:spacing w:line="276" w:lineRule="auto"/>
        <w:rPr>
          <w:rFonts w:asciiTheme="minorHAnsi" w:hAnsiTheme="minorHAnsi" w:cstheme="minorHAnsi"/>
          <w:sz w:val="24"/>
          <w:szCs w:val="24"/>
        </w:rPr>
      </w:pPr>
      <w:r w:rsidRPr="00642546">
        <w:rPr>
          <w:rFonts w:asciiTheme="minorHAnsi" w:hAnsiTheme="minorHAnsi" w:cstheme="minorHAnsi"/>
          <w:sz w:val="24"/>
          <w:szCs w:val="24"/>
        </w:rPr>
        <w:t>Efetuar o pagamento no prazo previsto;</w:t>
      </w:r>
    </w:p>
    <w:p w:rsidR="00642546" w:rsidRDefault="00642546" w:rsidP="00642546">
      <w:pPr>
        <w:pStyle w:val="PargrafodaLista"/>
        <w:widowControl/>
        <w:numPr>
          <w:ilvl w:val="1"/>
          <w:numId w:val="33"/>
        </w:numPr>
        <w:pBdr>
          <w:top w:val="nil"/>
          <w:left w:val="nil"/>
          <w:bottom w:val="nil"/>
          <w:right w:val="nil"/>
          <w:between w:val="nil"/>
        </w:pBdr>
        <w:tabs>
          <w:tab w:val="left" w:pos="536"/>
          <w:tab w:val="left" w:pos="2270"/>
          <w:tab w:val="left" w:pos="4294"/>
        </w:tabs>
        <w:autoSpaceDE/>
        <w:autoSpaceDN/>
        <w:spacing w:line="276" w:lineRule="auto"/>
        <w:rPr>
          <w:rFonts w:asciiTheme="minorHAnsi" w:hAnsiTheme="minorHAnsi" w:cstheme="minorHAnsi"/>
          <w:sz w:val="24"/>
          <w:szCs w:val="24"/>
        </w:rPr>
      </w:pPr>
      <w:r w:rsidRPr="00642546">
        <w:rPr>
          <w:rFonts w:asciiTheme="minorHAnsi" w:hAnsiTheme="minorHAnsi" w:cstheme="minorHAnsi"/>
          <w:sz w:val="24"/>
          <w:szCs w:val="24"/>
        </w:rPr>
        <w:lastRenderedPageBreak/>
        <w:t>Enviar à empresa contratada com antecedência de 07 (sete) dias, a ordem de serviço do objeto a ser atendido, contendo data, local, horário de início e previsão de término, nome e telefone do responsável.</w:t>
      </w:r>
    </w:p>
    <w:p w:rsidR="00642546" w:rsidRDefault="00642546" w:rsidP="00642546">
      <w:pPr>
        <w:pStyle w:val="PargrafodaLista"/>
        <w:widowControl/>
        <w:numPr>
          <w:ilvl w:val="1"/>
          <w:numId w:val="33"/>
        </w:numPr>
        <w:pBdr>
          <w:top w:val="nil"/>
          <w:left w:val="nil"/>
          <w:bottom w:val="nil"/>
          <w:right w:val="nil"/>
          <w:between w:val="nil"/>
        </w:pBdr>
        <w:tabs>
          <w:tab w:val="left" w:pos="536"/>
          <w:tab w:val="left" w:pos="2270"/>
          <w:tab w:val="left" w:pos="4294"/>
        </w:tabs>
        <w:autoSpaceDE/>
        <w:autoSpaceDN/>
        <w:spacing w:line="276" w:lineRule="auto"/>
        <w:rPr>
          <w:rFonts w:asciiTheme="minorHAnsi" w:hAnsiTheme="minorHAnsi" w:cstheme="minorHAnsi"/>
          <w:sz w:val="24"/>
          <w:szCs w:val="24"/>
        </w:rPr>
      </w:pPr>
      <w:r>
        <w:rPr>
          <w:rFonts w:asciiTheme="minorHAnsi" w:hAnsiTheme="minorHAnsi" w:cstheme="minorHAnsi"/>
          <w:sz w:val="24"/>
          <w:szCs w:val="24"/>
        </w:rPr>
        <w:t>DO CONTROLE E DA FISCALIZAÇÃO</w:t>
      </w:r>
    </w:p>
    <w:p w:rsidR="00642546" w:rsidRDefault="00642546" w:rsidP="00642546">
      <w:pPr>
        <w:pStyle w:val="PargrafodaLista"/>
        <w:widowControl/>
        <w:pBdr>
          <w:top w:val="nil"/>
          <w:left w:val="nil"/>
          <w:bottom w:val="nil"/>
          <w:right w:val="nil"/>
          <w:between w:val="nil"/>
        </w:pBdr>
        <w:tabs>
          <w:tab w:val="left" w:pos="2270"/>
          <w:tab w:val="left" w:pos="4294"/>
        </w:tabs>
        <w:autoSpaceDE/>
        <w:autoSpaceDN/>
        <w:spacing w:line="276" w:lineRule="auto"/>
        <w:ind w:left="851"/>
        <w:rPr>
          <w:rFonts w:asciiTheme="minorHAnsi" w:hAnsiTheme="minorHAnsi" w:cstheme="minorHAnsi"/>
          <w:sz w:val="24"/>
          <w:szCs w:val="24"/>
        </w:rPr>
      </w:pPr>
      <w:r>
        <w:rPr>
          <w:rFonts w:asciiTheme="minorHAnsi" w:hAnsiTheme="minorHAnsi" w:cstheme="minorHAnsi"/>
          <w:sz w:val="24"/>
          <w:szCs w:val="24"/>
        </w:rPr>
        <w:t>8.4.1</w:t>
      </w:r>
      <w:r w:rsidRPr="00642546">
        <w:rPr>
          <w:rFonts w:asciiTheme="minorHAnsi" w:hAnsiTheme="minorHAnsi" w:cstheme="minorHAnsi"/>
          <w:sz w:val="24"/>
          <w:szCs w:val="24"/>
        </w:rPr>
        <w:t>.</w:t>
      </w:r>
      <w:r w:rsidRPr="00642546">
        <w:rPr>
          <w:rFonts w:asciiTheme="minorHAnsi" w:hAnsiTheme="minorHAnsi" w:cstheme="minorHAnsi"/>
          <w:sz w:val="24"/>
          <w:szCs w:val="24"/>
        </w:rPr>
        <w:tab/>
        <w:t>A fiscalização da contratação será exercida por um representante da Administração, ao qual competirá dirimir as dúvidas que surgirem no curso da execução do contrato, e de tudo dará ciência à Administração.</w:t>
      </w:r>
    </w:p>
    <w:p w:rsidR="00642546" w:rsidRDefault="00642546" w:rsidP="00642546">
      <w:pPr>
        <w:pStyle w:val="PargrafodaLista"/>
        <w:widowControl/>
        <w:pBdr>
          <w:top w:val="nil"/>
          <w:left w:val="nil"/>
          <w:bottom w:val="nil"/>
          <w:right w:val="nil"/>
          <w:between w:val="nil"/>
        </w:pBdr>
        <w:tabs>
          <w:tab w:val="left" w:pos="2270"/>
          <w:tab w:val="left" w:pos="4294"/>
        </w:tabs>
        <w:autoSpaceDE/>
        <w:autoSpaceDN/>
        <w:spacing w:line="276" w:lineRule="auto"/>
        <w:ind w:left="851"/>
        <w:rPr>
          <w:rFonts w:asciiTheme="minorHAnsi" w:hAnsiTheme="minorHAnsi" w:cstheme="minorHAnsi"/>
          <w:sz w:val="24"/>
          <w:szCs w:val="24"/>
        </w:rPr>
      </w:pPr>
      <w:r>
        <w:rPr>
          <w:rFonts w:asciiTheme="minorHAnsi" w:hAnsiTheme="minorHAnsi" w:cstheme="minorHAnsi"/>
          <w:sz w:val="24"/>
          <w:szCs w:val="24"/>
        </w:rPr>
        <w:t xml:space="preserve">8.4.2 </w:t>
      </w:r>
      <w:r w:rsidRPr="00642546">
        <w:rPr>
          <w:rFonts w:asciiTheme="minorHAnsi" w:hAnsiTheme="minorHAnsi" w:cstheme="minorHAnsi"/>
          <w:sz w:val="24"/>
          <w:szCs w:val="24"/>
        </w:rPr>
        <w:t>O representante da Contratante deverá ter a experiência necessária para o acompanhamento e controle da execução do contrato.</w:t>
      </w:r>
    </w:p>
    <w:p w:rsidR="00642546" w:rsidRDefault="00642546" w:rsidP="00642546">
      <w:pPr>
        <w:pStyle w:val="PargrafodaLista"/>
        <w:widowControl/>
        <w:pBdr>
          <w:top w:val="nil"/>
          <w:left w:val="nil"/>
          <w:bottom w:val="nil"/>
          <w:right w:val="nil"/>
          <w:between w:val="nil"/>
        </w:pBdr>
        <w:tabs>
          <w:tab w:val="left" w:pos="2270"/>
          <w:tab w:val="left" w:pos="4294"/>
        </w:tabs>
        <w:autoSpaceDE/>
        <w:autoSpaceDN/>
        <w:spacing w:line="276" w:lineRule="auto"/>
        <w:ind w:left="851"/>
        <w:rPr>
          <w:rFonts w:asciiTheme="minorHAnsi" w:hAnsiTheme="minorHAnsi" w:cstheme="minorHAnsi"/>
          <w:sz w:val="24"/>
          <w:szCs w:val="24"/>
        </w:rPr>
      </w:pPr>
      <w:r>
        <w:rPr>
          <w:rFonts w:asciiTheme="minorHAnsi" w:hAnsiTheme="minorHAnsi" w:cstheme="minorHAnsi"/>
          <w:sz w:val="24"/>
          <w:szCs w:val="24"/>
        </w:rPr>
        <w:t xml:space="preserve">8.4.3 </w:t>
      </w:r>
      <w:r w:rsidRPr="00642546">
        <w:rPr>
          <w:rFonts w:asciiTheme="minorHAnsi" w:hAnsiTheme="minorHAnsi" w:cstheme="minorHAnsi"/>
          <w:sz w:val="24"/>
          <w:szCs w:val="24"/>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642546" w:rsidRPr="00642546" w:rsidRDefault="00642546" w:rsidP="00642546">
      <w:pPr>
        <w:pStyle w:val="PargrafodaLista"/>
        <w:widowControl/>
        <w:pBdr>
          <w:top w:val="nil"/>
          <w:left w:val="nil"/>
          <w:bottom w:val="nil"/>
          <w:right w:val="nil"/>
          <w:between w:val="nil"/>
        </w:pBdr>
        <w:tabs>
          <w:tab w:val="left" w:pos="2270"/>
          <w:tab w:val="left" w:pos="4294"/>
        </w:tabs>
        <w:autoSpaceDE/>
        <w:autoSpaceDN/>
        <w:spacing w:line="276" w:lineRule="auto"/>
        <w:ind w:left="851"/>
        <w:rPr>
          <w:rFonts w:asciiTheme="minorHAnsi" w:hAnsiTheme="minorHAnsi" w:cstheme="minorHAnsi"/>
          <w:sz w:val="24"/>
          <w:szCs w:val="24"/>
        </w:rPr>
      </w:pPr>
      <w:r>
        <w:rPr>
          <w:rFonts w:asciiTheme="minorHAnsi" w:hAnsiTheme="minorHAnsi" w:cstheme="minorHAnsi"/>
          <w:sz w:val="24"/>
          <w:szCs w:val="24"/>
        </w:rPr>
        <w:t xml:space="preserve">8.4.4 </w:t>
      </w:r>
      <w:r w:rsidRPr="00642546">
        <w:rPr>
          <w:rFonts w:asciiTheme="minorHAnsi" w:hAnsiTheme="minorHAnsi" w:cstheme="minorHAnsi"/>
          <w:sz w:val="24"/>
          <w:szCs w:val="24"/>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2F573A" w:rsidRPr="00642546" w:rsidRDefault="00642546" w:rsidP="00642546">
      <w:pPr>
        <w:spacing w:line="276" w:lineRule="auto"/>
        <w:rPr>
          <w:rFonts w:asciiTheme="majorHAnsi" w:hAnsiTheme="majorHAnsi"/>
        </w:rPr>
      </w:pPr>
      <w:r w:rsidRPr="00843C66">
        <w:rPr>
          <w:rFonts w:asciiTheme="majorHAnsi" w:hAnsiTheme="majorHAnsi"/>
        </w:rPr>
        <w:t xml:space="preserve"> </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NONA - DA RESCISÃO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9.1 - O contrato celebrado poderá ser rescindido a qualquer momento, nos termos dos Art. 137 a 139 da Lei Federal nº 14.133/21 e suas sucessivas alterações posteriores, sem direito a qualquer indenização.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DÉCIMA - DAS PENALIDADES</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color w:val="000000" w:themeColor="text1"/>
          <w:sz w:val="24"/>
          <w:szCs w:val="24"/>
          <w:lang w:val="pt-BR" w:eastAsia="pt-BR"/>
        </w:rPr>
        <w:lastRenderedPageBreak/>
        <w:t>a) Advertência pelo atraso de até 10 (dez) dias corridos e sem prejuízo para o Município de Ipumirim</w:t>
      </w:r>
      <w:r w:rsidRPr="002F573A">
        <w:rPr>
          <w:rFonts w:ascii="Calibri" w:eastAsia="Times New Roman" w:hAnsi="Calibri" w:cs="Calibri"/>
          <w:sz w:val="24"/>
          <w:szCs w:val="24"/>
          <w:lang w:val="pt-BR" w:eastAsia="pt-BR"/>
        </w:rPr>
        <w:t xml:space="preserve">, na entrega da mercadoria/prestação do serviço/execução da obra, ainda que </w:t>
      </w:r>
      <w:proofErr w:type="gramStart"/>
      <w:r w:rsidRPr="002F573A">
        <w:rPr>
          <w:rFonts w:ascii="Calibri" w:eastAsia="Times New Roman" w:hAnsi="Calibri" w:cs="Calibri"/>
          <w:sz w:val="24"/>
          <w:szCs w:val="24"/>
          <w:lang w:val="pt-BR" w:eastAsia="pt-BR"/>
        </w:rPr>
        <w:t>inicial, intermediário</w:t>
      </w:r>
      <w:proofErr w:type="gramEnd"/>
      <w:r w:rsidRPr="002F573A">
        <w:rPr>
          <w:rFonts w:ascii="Calibri" w:eastAsia="Times New Roman" w:hAnsi="Calibri" w:cs="Calibri"/>
          <w:sz w:val="24"/>
          <w:szCs w:val="24"/>
          <w:lang w:val="pt-BR" w:eastAsia="pt-BR"/>
        </w:rPr>
        <w:t xml:space="preserve"> ou de substituição/reposição.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b) Multa de até 10% do total do contrato/ordem de compra/serviço para o caso de atraso superior a 10 (dez) dias corridos ou em situações que acarretem prejuízo a Administração, na entrega da mercadoria/prestação do serviço/execução da obra, ainda que </w:t>
      </w:r>
      <w:proofErr w:type="gramStart"/>
      <w:r w:rsidRPr="002F573A">
        <w:rPr>
          <w:rFonts w:ascii="Calibri" w:eastAsia="Times New Roman" w:hAnsi="Calibri" w:cs="Calibri"/>
          <w:sz w:val="24"/>
          <w:szCs w:val="24"/>
          <w:lang w:val="pt-BR" w:eastAsia="pt-BR"/>
        </w:rPr>
        <w:t>inicial, intermediário</w:t>
      </w:r>
      <w:proofErr w:type="gramEnd"/>
      <w:r w:rsidRPr="002F573A">
        <w:rPr>
          <w:rFonts w:ascii="Calibri" w:eastAsia="Times New Roman" w:hAnsi="Calibri" w:cs="Calibri"/>
          <w:sz w:val="24"/>
          <w:szCs w:val="24"/>
          <w:lang w:val="pt-BR" w:eastAsia="pt-BR"/>
        </w:rPr>
        <w:t xml:space="preserve"> ou de substituição/reposição.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 Multa de até 10% do total do contrato/ordem de compra/serviço para o caso de execução imperfeita do objeto.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d) Multa de até 20% sobre o valor total do contrato/ordem de compra/serviço se deixar de entregar a mercadoria/prestar o serviço/executar a obra, no prazo determinado, ainda que </w:t>
      </w:r>
      <w:proofErr w:type="gramStart"/>
      <w:r w:rsidRPr="002F573A">
        <w:rPr>
          <w:rFonts w:ascii="Calibri" w:eastAsia="Times New Roman" w:hAnsi="Calibri" w:cs="Calibri"/>
          <w:sz w:val="24"/>
          <w:szCs w:val="24"/>
          <w:lang w:val="pt-BR" w:eastAsia="pt-BR"/>
        </w:rPr>
        <w:t>inicial, intermediário</w:t>
      </w:r>
      <w:proofErr w:type="gramEnd"/>
      <w:r w:rsidRPr="002F573A">
        <w:rPr>
          <w:rFonts w:ascii="Calibri" w:eastAsia="Times New Roman" w:hAnsi="Calibri" w:cs="Calibri"/>
          <w:sz w:val="24"/>
          <w:szCs w:val="24"/>
          <w:lang w:val="pt-BR" w:eastAsia="pt-BR"/>
        </w:rPr>
        <w:t xml:space="preserve"> ou de substituição/reposição.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e) Impedimento de licitar e contratar, nos termos do art. 156, §4º, da Lei Federal nº 14.133/21, nos casos de:</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1. </w:t>
      </w:r>
      <w:proofErr w:type="gramStart"/>
      <w:r w:rsidRPr="002F573A">
        <w:rPr>
          <w:rFonts w:ascii="Calibri" w:eastAsia="Times New Roman" w:hAnsi="Calibri" w:cs="Calibri"/>
          <w:sz w:val="24"/>
          <w:szCs w:val="24"/>
          <w:lang w:val="pt-BR" w:eastAsia="pt-BR"/>
        </w:rPr>
        <w:t>dar</w:t>
      </w:r>
      <w:proofErr w:type="gramEnd"/>
      <w:r w:rsidRPr="002F573A">
        <w:rPr>
          <w:rFonts w:ascii="Calibri" w:eastAsia="Times New Roman" w:hAnsi="Calibri" w:cs="Calibri"/>
          <w:sz w:val="24"/>
          <w:szCs w:val="24"/>
          <w:lang w:val="pt-BR" w:eastAsia="pt-BR"/>
        </w:rPr>
        <w:t xml:space="preserve"> causa à inexecução parcial do contrato que cause grave dano à Administração, ao funcionamento dos serviços públicos ou ao interesse coletivo;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2. </w:t>
      </w:r>
      <w:proofErr w:type="gramStart"/>
      <w:r w:rsidRPr="002F573A">
        <w:rPr>
          <w:rFonts w:ascii="Calibri" w:eastAsia="Times New Roman" w:hAnsi="Calibri" w:cs="Calibri"/>
          <w:sz w:val="24"/>
          <w:szCs w:val="24"/>
          <w:lang w:val="pt-BR" w:eastAsia="pt-BR"/>
        </w:rPr>
        <w:t>dar</w:t>
      </w:r>
      <w:proofErr w:type="gramEnd"/>
      <w:r w:rsidRPr="002F573A">
        <w:rPr>
          <w:rFonts w:ascii="Calibri" w:eastAsia="Times New Roman" w:hAnsi="Calibri" w:cs="Calibri"/>
          <w:sz w:val="24"/>
          <w:szCs w:val="24"/>
          <w:lang w:val="pt-BR" w:eastAsia="pt-BR"/>
        </w:rPr>
        <w:t xml:space="preserve"> causa à inexecução total do contrato;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3. </w:t>
      </w:r>
      <w:proofErr w:type="gramStart"/>
      <w:r w:rsidRPr="002F573A">
        <w:rPr>
          <w:rFonts w:ascii="Calibri" w:eastAsia="Times New Roman" w:hAnsi="Calibri" w:cs="Calibri"/>
          <w:sz w:val="24"/>
          <w:szCs w:val="24"/>
          <w:lang w:val="pt-BR" w:eastAsia="pt-BR"/>
        </w:rPr>
        <w:t>deixar</w:t>
      </w:r>
      <w:proofErr w:type="gramEnd"/>
      <w:r w:rsidRPr="002F573A">
        <w:rPr>
          <w:rFonts w:ascii="Calibri" w:eastAsia="Times New Roman" w:hAnsi="Calibri" w:cs="Calibri"/>
          <w:sz w:val="24"/>
          <w:szCs w:val="24"/>
          <w:lang w:val="pt-BR" w:eastAsia="pt-BR"/>
        </w:rPr>
        <w:t xml:space="preserve"> de entregar a documentação exigida para o certame;</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4. </w:t>
      </w:r>
      <w:proofErr w:type="gramStart"/>
      <w:r w:rsidRPr="002F573A">
        <w:rPr>
          <w:rFonts w:ascii="Calibri" w:eastAsia="Times New Roman" w:hAnsi="Calibri" w:cs="Calibri"/>
          <w:sz w:val="24"/>
          <w:szCs w:val="24"/>
          <w:lang w:val="pt-BR" w:eastAsia="pt-BR"/>
        </w:rPr>
        <w:t>não</w:t>
      </w:r>
      <w:proofErr w:type="gramEnd"/>
      <w:r w:rsidRPr="002F573A">
        <w:rPr>
          <w:rFonts w:ascii="Calibri" w:eastAsia="Times New Roman" w:hAnsi="Calibri" w:cs="Calibri"/>
          <w:sz w:val="24"/>
          <w:szCs w:val="24"/>
          <w:lang w:val="pt-BR" w:eastAsia="pt-BR"/>
        </w:rPr>
        <w:t xml:space="preserve"> manter a proposta, salvo em decorrência de fato superveniente devidamente justificado;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5. </w:t>
      </w:r>
      <w:proofErr w:type="gramStart"/>
      <w:r w:rsidRPr="002F573A">
        <w:rPr>
          <w:rFonts w:ascii="Calibri" w:eastAsia="Times New Roman" w:hAnsi="Calibri" w:cs="Calibri"/>
          <w:sz w:val="24"/>
          <w:szCs w:val="24"/>
          <w:lang w:val="pt-BR" w:eastAsia="pt-BR"/>
        </w:rPr>
        <w:t>não</w:t>
      </w:r>
      <w:proofErr w:type="gramEnd"/>
      <w:r w:rsidRPr="002F573A">
        <w:rPr>
          <w:rFonts w:ascii="Calibri" w:eastAsia="Times New Roman" w:hAnsi="Calibri" w:cs="Calibri"/>
          <w:sz w:val="24"/>
          <w:szCs w:val="24"/>
          <w:lang w:val="pt-BR" w:eastAsia="pt-BR"/>
        </w:rPr>
        <w:t xml:space="preserve"> celebrar o contrato ou não entregar a documentação exigida para a contratação, quando convocado dentro do prazo de validade de sua proposta;</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6. </w:t>
      </w:r>
      <w:proofErr w:type="gramStart"/>
      <w:r w:rsidRPr="002F573A">
        <w:rPr>
          <w:rFonts w:ascii="Calibri" w:eastAsia="Times New Roman" w:hAnsi="Calibri" w:cs="Calibri"/>
          <w:sz w:val="24"/>
          <w:szCs w:val="24"/>
          <w:lang w:val="pt-BR" w:eastAsia="pt-BR"/>
        </w:rPr>
        <w:t>ensejar</w:t>
      </w:r>
      <w:proofErr w:type="gramEnd"/>
      <w:r w:rsidRPr="002F573A">
        <w:rPr>
          <w:rFonts w:ascii="Calibri" w:eastAsia="Times New Roman" w:hAnsi="Calibri" w:cs="Calibri"/>
          <w:sz w:val="24"/>
          <w:szCs w:val="24"/>
          <w:lang w:val="pt-BR" w:eastAsia="pt-BR"/>
        </w:rPr>
        <w:t xml:space="preserve"> o retardamento da execução ou da entrega do objeto da licitação sem motivo justificado;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f) Declaração de inidoneidade para licitar ou contratar, nos termos do art. 156, §5º, da Lei Federal nº 14.133/21, nos casos de:</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1. </w:t>
      </w:r>
      <w:proofErr w:type="gramStart"/>
      <w:r w:rsidRPr="002F573A">
        <w:rPr>
          <w:rFonts w:ascii="Calibri" w:eastAsia="Times New Roman" w:hAnsi="Calibri" w:cs="Calibri"/>
          <w:sz w:val="24"/>
          <w:szCs w:val="24"/>
          <w:lang w:val="pt-BR" w:eastAsia="pt-BR"/>
        </w:rPr>
        <w:t>apresentar</w:t>
      </w:r>
      <w:proofErr w:type="gramEnd"/>
      <w:r w:rsidRPr="002F573A">
        <w:rPr>
          <w:rFonts w:ascii="Calibri" w:eastAsia="Times New Roman" w:hAnsi="Calibri" w:cs="Calibri"/>
          <w:sz w:val="24"/>
          <w:szCs w:val="24"/>
          <w:lang w:val="pt-BR" w:eastAsia="pt-BR"/>
        </w:rPr>
        <w:t xml:space="preserve"> declaração ou documentação falsa exigida para o certame ou prestar declaração falsa durante a licitação ou a execução do contrato;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2. </w:t>
      </w:r>
      <w:proofErr w:type="gramStart"/>
      <w:r w:rsidRPr="002F573A">
        <w:rPr>
          <w:rFonts w:ascii="Calibri" w:eastAsia="Times New Roman" w:hAnsi="Calibri" w:cs="Calibri"/>
          <w:sz w:val="24"/>
          <w:szCs w:val="24"/>
          <w:lang w:val="pt-BR" w:eastAsia="pt-BR"/>
        </w:rPr>
        <w:t>fraudar</w:t>
      </w:r>
      <w:proofErr w:type="gramEnd"/>
      <w:r w:rsidRPr="002F573A">
        <w:rPr>
          <w:rFonts w:ascii="Calibri" w:eastAsia="Times New Roman" w:hAnsi="Calibri" w:cs="Calibri"/>
          <w:sz w:val="24"/>
          <w:szCs w:val="24"/>
          <w:lang w:val="pt-BR" w:eastAsia="pt-BR"/>
        </w:rPr>
        <w:t xml:space="preserve"> a licitação ou praticar ato fraudulento na execução do contrato;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3. </w:t>
      </w:r>
      <w:proofErr w:type="gramStart"/>
      <w:r w:rsidRPr="002F573A">
        <w:rPr>
          <w:rFonts w:ascii="Calibri" w:eastAsia="Times New Roman" w:hAnsi="Calibri" w:cs="Calibri"/>
          <w:sz w:val="24"/>
          <w:szCs w:val="24"/>
          <w:lang w:val="pt-BR" w:eastAsia="pt-BR"/>
        </w:rPr>
        <w:t>comportar</w:t>
      </w:r>
      <w:proofErr w:type="gramEnd"/>
      <w:r w:rsidRPr="002F573A">
        <w:rPr>
          <w:rFonts w:ascii="Calibri" w:eastAsia="Times New Roman" w:hAnsi="Calibri" w:cs="Calibri"/>
          <w:sz w:val="24"/>
          <w:szCs w:val="24"/>
          <w:lang w:val="pt-BR" w:eastAsia="pt-BR"/>
        </w:rPr>
        <w:t>-se de modo inidôneo ou cometer fraude de qualquer natureza;</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4. </w:t>
      </w:r>
      <w:proofErr w:type="gramStart"/>
      <w:r w:rsidRPr="002F573A">
        <w:rPr>
          <w:rFonts w:ascii="Calibri" w:eastAsia="Times New Roman" w:hAnsi="Calibri" w:cs="Calibri"/>
          <w:sz w:val="24"/>
          <w:szCs w:val="24"/>
          <w:lang w:val="pt-BR" w:eastAsia="pt-BR"/>
        </w:rPr>
        <w:t>praticar</w:t>
      </w:r>
      <w:proofErr w:type="gramEnd"/>
      <w:r w:rsidRPr="002F573A">
        <w:rPr>
          <w:rFonts w:ascii="Calibri" w:eastAsia="Times New Roman" w:hAnsi="Calibri" w:cs="Calibri"/>
          <w:sz w:val="24"/>
          <w:szCs w:val="24"/>
          <w:lang w:val="pt-BR" w:eastAsia="pt-BR"/>
        </w:rPr>
        <w:t xml:space="preserve"> atos ilícitos com vistas a frustrar os objetivos da licitação;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5. </w:t>
      </w:r>
      <w:proofErr w:type="gramStart"/>
      <w:r w:rsidRPr="002F573A">
        <w:rPr>
          <w:rFonts w:ascii="Calibri" w:eastAsia="Times New Roman" w:hAnsi="Calibri" w:cs="Calibri"/>
          <w:sz w:val="24"/>
          <w:szCs w:val="24"/>
          <w:lang w:val="pt-BR" w:eastAsia="pt-BR"/>
        </w:rPr>
        <w:t>praticar</w:t>
      </w:r>
      <w:proofErr w:type="gramEnd"/>
      <w:r w:rsidRPr="002F573A">
        <w:rPr>
          <w:rFonts w:ascii="Calibri" w:eastAsia="Times New Roman" w:hAnsi="Calibri" w:cs="Calibri"/>
          <w:sz w:val="24"/>
          <w:szCs w:val="24"/>
          <w:lang w:val="pt-BR" w:eastAsia="pt-BR"/>
        </w:rPr>
        <w:t xml:space="preserve"> ato lesivo previsto no </w:t>
      </w:r>
      <w:hyperlink r:id="rId12" w:anchor="art5" w:history="1">
        <w:r w:rsidRPr="002F573A">
          <w:rPr>
            <w:rFonts w:ascii="Calibri" w:eastAsia="Times New Roman" w:hAnsi="Calibri" w:cs="Calibri"/>
            <w:sz w:val="24"/>
            <w:szCs w:val="24"/>
            <w:lang w:val="pt-BR" w:eastAsia="pt-BR"/>
          </w:rPr>
          <w:t>art. 5º da Lei nº 12.846, de 1º de agosto de 2013.</w:t>
        </w:r>
      </w:hyperlink>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10.2 - As sanções aqui previstas são independentes entre si, podendo ser aplicadas isoladas ou cumulativamente, sem prejuízo de outras medidas cabíveis.</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DÉCIMA PRIMEIRA - DA CESSÃO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11.1 - A Contratada não poderá ceder ou transferir o contrato sem a autorização expressa da Contratante, exceto nos casos previstos em lei.</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bCs/>
          <w:sz w:val="24"/>
          <w:szCs w:val="24"/>
          <w:lang w:val="pt-BR" w:eastAsia="pt-BR"/>
        </w:rPr>
      </w:pPr>
      <w:r w:rsidRPr="002F573A">
        <w:rPr>
          <w:rFonts w:ascii="Calibri" w:eastAsia="Times New Roman" w:hAnsi="Calibri" w:cs="Calibri"/>
          <w:bCs/>
          <w:sz w:val="24"/>
          <w:szCs w:val="24"/>
          <w:lang w:val="pt-BR" w:eastAsia="pt-BR"/>
        </w:rPr>
        <w:t>CLÁUSULA DÉCIMA SEGUNDA - DA FUNDAMENTAÇÃO LEGAL</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12.1 - O presente contrato é regido pela Lei Federal nº 14.133/21, Decreto Municipal nº</w:t>
      </w:r>
      <w:r w:rsidRPr="002F573A">
        <w:t xml:space="preserve"> </w:t>
      </w:r>
      <w:r w:rsidRPr="002F573A">
        <w:rPr>
          <w:rFonts w:ascii="Calibri" w:eastAsia="Times New Roman" w:hAnsi="Calibri" w:cs="Calibri"/>
          <w:color w:val="000000" w:themeColor="text1"/>
          <w:sz w:val="24"/>
          <w:szCs w:val="24"/>
          <w:lang w:val="pt-BR" w:eastAsia="pt-BR"/>
        </w:rPr>
        <w:t>2.793, DE 20 DE JULHO DE 2023,</w:t>
      </w:r>
      <w:r w:rsidRPr="002F573A">
        <w:rPr>
          <w:rFonts w:ascii="Calibri" w:eastAsia="Times New Roman" w:hAnsi="Calibri" w:cs="Calibri"/>
          <w:sz w:val="24"/>
          <w:szCs w:val="24"/>
          <w:lang w:val="pt-BR" w:eastAsia="pt-BR"/>
        </w:rPr>
        <w:t xml:space="preserve"> bem como pelas cláusulas e condiç</w:t>
      </w:r>
      <w:r w:rsidRPr="00B2188A">
        <w:rPr>
          <w:rFonts w:ascii="Calibri" w:eastAsia="Times New Roman" w:hAnsi="Calibri" w:cs="Calibri"/>
          <w:sz w:val="24"/>
          <w:szCs w:val="24"/>
          <w:lang w:val="pt-BR" w:eastAsia="pt-BR"/>
        </w:rPr>
        <w:t xml:space="preserve">ões constantes do Processo nº. </w:t>
      </w:r>
      <w:r w:rsidR="00B2188A" w:rsidRPr="00B2188A">
        <w:rPr>
          <w:rFonts w:ascii="Calibri" w:eastAsia="Times New Roman" w:hAnsi="Calibri" w:cs="Calibri"/>
          <w:sz w:val="24"/>
          <w:szCs w:val="24"/>
          <w:lang w:val="pt-BR" w:eastAsia="pt-BR"/>
        </w:rPr>
        <w:t>44</w:t>
      </w:r>
      <w:r w:rsidRPr="00B2188A">
        <w:rPr>
          <w:rFonts w:ascii="Calibri" w:eastAsia="Times New Roman" w:hAnsi="Calibri" w:cs="Calibri"/>
          <w:sz w:val="24"/>
          <w:szCs w:val="24"/>
          <w:lang w:val="pt-BR" w:eastAsia="pt-BR"/>
        </w:rPr>
        <w:t>/2025</w:t>
      </w:r>
      <w:proofErr w:type="gramStart"/>
      <w:r w:rsidRPr="00B2188A">
        <w:rPr>
          <w:rFonts w:ascii="Calibri" w:eastAsia="Times New Roman" w:hAnsi="Calibri" w:cs="Calibri"/>
          <w:sz w:val="24"/>
          <w:szCs w:val="24"/>
          <w:lang w:val="pt-BR" w:eastAsia="pt-BR"/>
        </w:rPr>
        <w:t>, Dispensa</w:t>
      </w:r>
      <w:proofErr w:type="gramEnd"/>
      <w:r w:rsidRPr="00B2188A">
        <w:rPr>
          <w:rFonts w:ascii="Calibri" w:eastAsia="Times New Roman" w:hAnsi="Calibri" w:cs="Calibri"/>
          <w:sz w:val="24"/>
          <w:szCs w:val="24"/>
          <w:lang w:val="pt-BR" w:eastAsia="pt-BR"/>
        </w:rPr>
        <w:t xml:space="preserve"> Eletrônica nº </w:t>
      </w:r>
      <w:r w:rsidR="00B2188A" w:rsidRPr="00B2188A">
        <w:rPr>
          <w:rFonts w:ascii="Calibri" w:eastAsia="Times New Roman" w:hAnsi="Calibri" w:cs="Calibri"/>
          <w:sz w:val="24"/>
          <w:szCs w:val="24"/>
          <w:lang w:val="pt-BR" w:eastAsia="pt-BR"/>
        </w:rPr>
        <w:t>10</w:t>
      </w:r>
      <w:r w:rsidRPr="00B2188A">
        <w:rPr>
          <w:rFonts w:ascii="Calibri" w:eastAsia="Times New Roman" w:hAnsi="Calibri" w:cs="Calibri"/>
          <w:sz w:val="24"/>
          <w:szCs w:val="24"/>
          <w:lang w:val="pt-BR" w:eastAsia="pt-BR"/>
        </w:rPr>
        <w:t>/2025</w:t>
      </w:r>
      <w:r w:rsidRPr="002F573A">
        <w:rPr>
          <w:rFonts w:ascii="Calibri" w:eastAsia="Times New Roman" w:hAnsi="Calibri" w:cs="Calibri"/>
          <w:sz w:val="24"/>
          <w:szCs w:val="24"/>
          <w:lang w:val="pt-BR" w:eastAsia="pt-BR"/>
        </w:rPr>
        <w:t xml:space="preserve"> </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12.2 - Os casos omissos serão resolvidos à luz da Lei Federal nº 14.133/21, recorrendo-se à analogia, aos costumes e aos princípios gerais de direito.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DÉCIMA TERCEIRA - DO FORO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13.1 - As questões decorrentes da execução deste Instrumento, que não possam ser dirimidas administrativamente, serão processadas e julgadas no Foro da Comarca de </w:t>
      </w:r>
      <w:r w:rsidRPr="002F573A">
        <w:rPr>
          <w:rFonts w:ascii="Calibri" w:eastAsia="Times New Roman" w:hAnsi="Calibri" w:cs="Calibri"/>
          <w:color w:val="000000" w:themeColor="text1"/>
          <w:sz w:val="24"/>
          <w:szCs w:val="24"/>
          <w:lang w:val="pt-BR" w:eastAsia="pt-BR"/>
        </w:rPr>
        <w:t>Ipumirim</w:t>
      </w:r>
      <w:r w:rsidRPr="002F573A">
        <w:rPr>
          <w:rFonts w:ascii="Calibri" w:eastAsia="Times New Roman" w:hAnsi="Calibri" w:cs="Calibri"/>
          <w:sz w:val="24"/>
          <w:szCs w:val="24"/>
          <w:lang w:val="pt-BR" w:eastAsia="pt-BR"/>
        </w:rPr>
        <w:t>/SC, com exclusão de qualquer outro por mais privilegiado que seja.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______________________________________</w:t>
      </w:r>
    </w:p>
    <w:p w:rsidR="002F573A" w:rsidRPr="002F573A" w:rsidRDefault="002F573A" w:rsidP="002F573A">
      <w:pPr>
        <w:widowControl/>
        <w:autoSpaceDE/>
        <w:autoSpaceDN/>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Local e Data.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2F573A" w:rsidRPr="002F573A" w:rsidTr="002F573A">
        <w:tc>
          <w:tcPr>
            <w:tcW w:w="4820" w:type="dxa"/>
            <w:tcBorders>
              <w:top w:val="single" w:sz="4" w:space="0" w:color="auto"/>
            </w:tcBorders>
          </w:tcPr>
          <w:p w:rsidR="002F573A" w:rsidRPr="002F573A" w:rsidRDefault="002F573A" w:rsidP="002F573A">
            <w:pPr>
              <w:spacing w:line="360" w:lineRule="auto"/>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VALDIR ZANELLA</w:t>
            </w:r>
          </w:p>
          <w:p w:rsidR="002F573A" w:rsidRPr="002F573A" w:rsidRDefault="002F573A" w:rsidP="002F573A">
            <w:pPr>
              <w:spacing w:line="360" w:lineRule="auto"/>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Prefeito Municipal</w:t>
            </w:r>
          </w:p>
        </w:tc>
        <w:tc>
          <w:tcPr>
            <w:tcW w:w="278" w:type="dxa"/>
          </w:tcPr>
          <w:p w:rsidR="002F573A" w:rsidRPr="002F573A" w:rsidRDefault="002F573A" w:rsidP="002F573A">
            <w:pPr>
              <w:spacing w:line="360" w:lineRule="auto"/>
              <w:jc w:val="center"/>
              <w:rPr>
                <w:rFonts w:ascii="Calibri" w:eastAsia="Times New Roman" w:hAnsi="Calibri" w:cs="Calibri"/>
                <w:szCs w:val="24"/>
                <w:lang w:val="pt-BR" w:eastAsia="pt-BR"/>
              </w:rPr>
            </w:pPr>
          </w:p>
        </w:tc>
        <w:tc>
          <w:tcPr>
            <w:tcW w:w="4400" w:type="dxa"/>
            <w:tcBorders>
              <w:top w:val="single" w:sz="4" w:space="0" w:color="auto"/>
            </w:tcBorders>
          </w:tcPr>
          <w:p w:rsidR="002F573A" w:rsidRPr="002F573A" w:rsidRDefault="002F573A" w:rsidP="002F573A">
            <w:pPr>
              <w:spacing w:line="360" w:lineRule="auto"/>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 xml:space="preserve">Representante Legal </w:t>
            </w:r>
            <w:proofErr w:type="spellStart"/>
            <w:proofErr w:type="gramStart"/>
            <w:r w:rsidRPr="002F573A">
              <w:rPr>
                <w:rFonts w:ascii="Calibri" w:eastAsia="Times New Roman" w:hAnsi="Calibri" w:cs="Calibri"/>
                <w:i/>
                <w:szCs w:val="24"/>
                <w:lang w:val="pt-BR" w:eastAsia="pt-BR"/>
              </w:rPr>
              <w:t>doFornecedor</w:t>
            </w:r>
            <w:proofErr w:type="spellEnd"/>
            <w:proofErr w:type="gramEnd"/>
          </w:p>
        </w:tc>
      </w:tr>
    </w:tbl>
    <w:p w:rsidR="002F573A" w:rsidRPr="002F573A" w:rsidRDefault="002F573A" w:rsidP="002F573A">
      <w:pPr>
        <w:widowControl/>
        <w:tabs>
          <w:tab w:val="left" w:pos="3401"/>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De acordo:                                                                                  </w:t>
      </w:r>
    </w:p>
    <w:p w:rsidR="002F573A" w:rsidRPr="002F573A" w:rsidRDefault="002F573A" w:rsidP="002F573A">
      <w:pPr>
        <w:widowControl/>
        <w:tabs>
          <w:tab w:val="left" w:pos="3401"/>
        </w:tabs>
        <w:autoSpaceDE/>
        <w:autoSpaceDN/>
        <w:jc w:val="both"/>
        <w:rPr>
          <w:rFonts w:ascii="Calibri" w:eastAsia="Times New Roman" w:hAnsi="Calibri" w:cs="Calibri"/>
          <w:sz w:val="24"/>
          <w:szCs w:val="24"/>
          <w:lang w:val="pt-BR" w:eastAsia="pt-BR"/>
        </w:rPr>
      </w:pPr>
    </w:p>
    <w:p w:rsidR="002F573A" w:rsidRPr="002F573A" w:rsidRDefault="002F573A" w:rsidP="002F573A">
      <w:pPr>
        <w:widowControl/>
        <w:tabs>
          <w:tab w:val="left" w:pos="3401"/>
        </w:tabs>
        <w:autoSpaceDE/>
        <w:autoSpaceDN/>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______________________________________       __________________________________</w:t>
      </w:r>
    </w:p>
    <w:p w:rsidR="002F573A" w:rsidRPr="002F573A" w:rsidRDefault="002F573A" w:rsidP="002F573A">
      <w:pPr>
        <w:widowControl/>
        <w:tabs>
          <w:tab w:val="left" w:pos="3401"/>
        </w:tabs>
        <w:autoSpaceDE/>
        <w:autoSpaceDN/>
        <w:jc w:val="both"/>
        <w:rPr>
          <w:rFonts w:ascii="Calibri" w:eastAsia="Times New Roman" w:hAnsi="Calibri" w:cs="Calibri"/>
          <w:i/>
          <w:sz w:val="24"/>
          <w:szCs w:val="24"/>
          <w:lang w:val="pt-BR" w:eastAsia="pt-BR"/>
        </w:rPr>
      </w:pPr>
      <w:r w:rsidRPr="002F573A">
        <w:rPr>
          <w:rFonts w:ascii="Calibri" w:eastAsia="Times New Roman" w:hAnsi="Calibri" w:cs="Calibri"/>
          <w:i/>
          <w:sz w:val="24"/>
          <w:szCs w:val="24"/>
          <w:lang w:val="pt-BR" w:eastAsia="pt-BR"/>
        </w:rPr>
        <w:t xml:space="preserve">Assessor Jurídico                                                                             </w:t>
      </w:r>
      <w:r w:rsidRPr="002F573A">
        <w:rPr>
          <w:rFonts w:ascii="Arial" w:hAnsi="Arial" w:cs="Arial"/>
          <w:sz w:val="21"/>
          <w:szCs w:val="21"/>
        </w:rPr>
        <w:t>MIRELI FRIGERI</w:t>
      </w: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t>Fiscal do Contrato</w:t>
      </w: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r w:rsidRPr="002F573A">
        <w:rPr>
          <w:rFonts w:ascii="Calibri" w:eastAsia="Times New Roman" w:hAnsi="Calibri" w:cs="Calibri"/>
          <w:i/>
          <w:sz w:val="24"/>
          <w:szCs w:val="24"/>
          <w:lang w:val="pt-BR" w:eastAsia="pt-BR"/>
        </w:rPr>
        <w:t xml:space="preserve">TESTEMUNHAS: </w:t>
      </w: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2F573A" w:rsidRPr="002F573A" w:rsidTr="002F573A">
        <w:tc>
          <w:tcPr>
            <w:tcW w:w="4820" w:type="dxa"/>
            <w:tcBorders>
              <w:top w:val="single" w:sz="4" w:space="0" w:color="auto"/>
            </w:tcBorders>
          </w:tcPr>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 xml:space="preserve">Testemunha </w:t>
            </w:r>
            <w:proofErr w:type="gramStart"/>
            <w:r w:rsidRPr="002F573A">
              <w:rPr>
                <w:rFonts w:ascii="Calibri" w:eastAsia="Times New Roman" w:hAnsi="Calibri" w:cs="Calibri"/>
                <w:i/>
                <w:szCs w:val="24"/>
                <w:lang w:val="pt-BR" w:eastAsia="pt-BR"/>
              </w:rPr>
              <w:t>1</w:t>
            </w:r>
            <w:proofErr w:type="gramEnd"/>
          </w:p>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Nome</w:t>
            </w:r>
          </w:p>
          <w:p w:rsidR="002F573A" w:rsidRPr="002F573A" w:rsidRDefault="002F573A" w:rsidP="002F573A">
            <w:pPr>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CPF</w:t>
            </w:r>
          </w:p>
        </w:tc>
        <w:tc>
          <w:tcPr>
            <w:tcW w:w="278" w:type="dxa"/>
          </w:tcPr>
          <w:p w:rsidR="002F573A" w:rsidRPr="002F573A" w:rsidRDefault="002F573A" w:rsidP="002F573A">
            <w:pPr>
              <w:spacing w:line="360" w:lineRule="auto"/>
              <w:jc w:val="center"/>
              <w:rPr>
                <w:rFonts w:ascii="Calibri" w:eastAsia="Times New Roman" w:hAnsi="Calibri" w:cs="Calibri"/>
                <w:szCs w:val="24"/>
                <w:lang w:val="pt-BR" w:eastAsia="pt-BR"/>
              </w:rPr>
            </w:pPr>
          </w:p>
        </w:tc>
        <w:tc>
          <w:tcPr>
            <w:tcW w:w="4400" w:type="dxa"/>
            <w:tcBorders>
              <w:top w:val="single" w:sz="4" w:space="0" w:color="auto"/>
            </w:tcBorders>
          </w:tcPr>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 xml:space="preserve">Testemunha </w:t>
            </w:r>
            <w:proofErr w:type="gramStart"/>
            <w:r w:rsidRPr="002F573A">
              <w:rPr>
                <w:rFonts w:ascii="Calibri" w:eastAsia="Times New Roman" w:hAnsi="Calibri" w:cs="Calibri"/>
                <w:i/>
                <w:szCs w:val="24"/>
                <w:lang w:val="pt-BR" w:eastAsia="pt-BR"/>
              </w:rPr>
              <w:t>2</w:t>
            </w:r>
            <w:proofErr w:type="gramEnd"/>
          </w:p>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Nome</w:t>
            </w:r>
          </w:p>
          <w:p w:rsidR="002F573A" w:rsidRPr="002F573A" w:rsidRDefault="002F573A" w:rsidP="002F573A">
            <w:pPr>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CPF</w:t>
            </w:r>
          </w:p>
          <w:p w:rsidR="002F573A" w:rsidRPr="002F573A" w:rsidRDefault="002F573A" w:rsidP="002F573A">
            <w:pPr>
              <w:spacing w:line="360" w:lineRule="auto"/>
              <w:jc w:val="center"/>
              <w:rPr>
                <w:rFonts w:ascii="Calibri" w:eastAsia="Times New Roman" w:hAnsi="Calibri" w:cs="Calibri"/>
                <w:szCs w:val="24"/>
                <w:lang w:val="pt-BR" w:eastAsia="pt-BR"/>
              </w:rPr>
            </w:pPr>
          </w:p>
        </w:tc>
      </w:tr>
    </w:tbl>
    <w:p w:rsidR="002F573A" w:rsidRPr="002F573A" w:rsidRDefault="002F573A" w:rsidP="002F573A">
      <w:pPr>
        <w:widowControl/>
        <w:autoSpaceDE/>
        <w:autoSpaceDN/>
        <w:rPr>
          <w:rFonts w:ascii="Calibri" w:eastAsia="Times New Roman" w:hAnsi="Calibri" w:cs="Calibri"/>
          <w:sz w:val="24"/>
          <w:szCs w:val="20"/>
          <w:lang w:val="pt-BR" w:eastAsia="pt-BR"/>
        </w:rPr>
      </w:pPr>
    </w:p>
    <w:p w:rsidR="00EC1275" w:rsidRDefault="00EC1275">
      <w:pPr>
        <w:rPr>
          <w:rFonts w:ascii="Arial" w:eastAsia="Times New Roman" w:hAnsi="Arial" w:cs="Arial"/>
          <w:b/>
          <w:color w:val="000000"/>
          <w:sz w:val="21"/>
          <w:szCs w:val="21"/>
          <w:lang w:val="pt-BR" w:eastAsia="pt-BR"/>
        </w:rPr>
      </w:pPr>
    </w:p>
    <w:sectPr w:rsidR="00EC1275" w:rsidSect="00571C38">
      <w:headerReference w:type="default" r:id="rId13"/>
      <w:footerReference w:type="default" r:id="rId14"/>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8F5" w:rsidRDefault="005778F5" w:rsidP="00571C38">
      <w:r>
        <w:separator/>
      </w:r>
    </w:p>
  </w:endnote>
  <w:endnote w:type="continuationSeparator" w:id="1">
    <w:p w:rsidR="005778F5" w:rsidRDefault="005778F5"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F5" w:rsidRDefault="00826B09">
    <w:pPr>
      <w:pStyle w:val="Corpodetexto"/>
      <w:spacing w:line="14" w:lineRule="auto"/>
      <w:ind w:left="0"/>
      <w:rPr>
        <w:sz w:val="20"/>
      </w:rPr>
    </w:pPr>
    <w:r w:rsidRPr="00826B09">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5778F5" w:rsidRPr="00AC601F" w:rsidRDefault="005778F5"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8F5" w:rsidRDefault="005778F5" w:rsidP="00571C38">
      <w:r>
        <w:separator/>
      </w:r>
    </w:p>
  </w:footnote>
  <w:footnote w:type="continuationSeparator" w:id="1">
    <w:p w:rsidR="005778F5" w:rsidRDefault="005778F5"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5778F5" w:rsidTr="00682AF7">
      <w:tc>
        <w:tcPr>
          <w:tcW w:w="1762" w:type="dxa"/>
          <w:vMerge w:val="restart"/>
          <w:hideMark/>
        </w:tcPr>
        <w:p w:rsidR="005778F5" w:rsidRDefault="005778F5"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5778F5" w:rsidRDefault="005778F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5778F5" w:rsidTr="00682AF7">
      <w:tc>
        <w:tcPr>
          <w:tcW w:w="0" w:type="auto"/>
          <w:vMerge/>
          <w:vAlign w:val="center"/>
          <w:hideMark/>
        </w:tcPr>
        <w:p w:rsidR="005778F5" w:rsidRDefault="005778F5" w:rsidP="00682AF7"/>
      </w:tc>
      <w:tc>
        <w:tcPr>
          <w:tcW w:w="8133" w:type="dxa"/>
          <w:hideMark/>
        </w:tcPr>
        <w:p w:rsidR="005778F5" w:rsidRDefault="005778F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5778F5" w:rsidTr="00682AF7">
      <w:tc>
        <w:tcPr>
          <w:tcW w:w="0" w:type="auto"/>
          <w:vMerge/>
          <w:vAlign w:val="center"/>
          <w:hideMark/>
        </w:tcPr>
        <w:p w:rsidR="005778F5" w:rsidRDefault="005778F5" w:rsidP="00682AF7"/>
      </w:tc>
      <w:tc>
        <w:tcPr>
          <w:tcW w:w="8133" w:type="dxa"/>
        </w:tcPr>
        <w:p w:rsidR="005778F5" w:rsidRDefault="005778F5" w:rsidP="00682AF7">
          <w:pPr>
            <w:pStyle w:val="Cabealho"/>
            <w:overflowPunct w:val="0"/>
            <w:adjustRightInd w:val="0"/>
            <w:textAlignment w:val="baseline"/>
            <w:rPr>
              <w:b/>
            </w:rPr>
          </w:pPr>
        </w:p>
      </w:tc>
    </w:tr>
  </w:tbl>
  <w:p w:rsidR="005778F5" w:rsidRDefault="00826B09">
    <w:pPr>
      <w:pStyle w:val="Corpodetexto"/>
      <w:spacing w:line="14" w:lineRule="auto"/>
      <w:ind w:left="0"/>
      <w:rPr>
        <w:sz w:val="20"/>
      </w:rPr>
    </w:pPr>
    <w:r w:rsidRPr="00826B09">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5778F5" w:rsidRPr="00AC601F" w:rsidRDefault="005778F5"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5E207A"/>
    <w:multiLevelType w:val="hybridMultilevel"/>
    <w:tmpl w:val="571AE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DB2540"/>
    <w:multiLevelType w:val="multilevel"/>
    <w:tmpl w:val="8D9065A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156A9"/>
    <w:multiLevelType w:val="multilevel"/>
    <w:tmpl w:val="039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70713"/>
    <w:multiLevelType w:val="multilevel"/>
    <w:tmpl w:val="26E0C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260D3A"/>
    <w:multiLevelType w:val="multilevel"/>
    <w:tmpl w:val="C0B8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686B94"/>
    <w:multiLevelType w:val="multilevel"/>
    <w:tmpl w:val="C0B8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02C37"/>
    <w:multiLevelType w:val="multilevel"/>
    <w:tmpl w:val="E11446DA"/>
    <w:lvl w:ilvl="0">
      <w:start w:val="1"/>
      <w:numFmt w:val="upperRoman"/>
      <w:pStyle w:val="Ttulo1"/>
      <w:lvlText w:val="%1."/>
      <w:lvlJc w:val="left"/>
      <w:pPr>
        <w:ind w:left="0" w:firstLine="0"/>
      </w:pPr>
      <w:rPr>
        <w:b w:val="0"/>
        <w:color w:val="auto"/>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0">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512194F"/>
    <w:multiLevelType w:val="hybridMultilevel"/>
    <w:tmpl w:val="21FC1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505F22"/>
    <w:multiLevelType w:val="multilevel"/>
    <w:tmpl w:val="D702170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3278FF"/>
    <w:multiLevelType w:val="multilevel"/>
    <w:tmpl w:val="C0B8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43319E"/>
    <w:multiLevelType w:val="multilevel"/>
    <w:tmpl w:val="039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F290F"/>
    <w:multiLevelType w:val="multilevel"/>
    <w:tmpl w:val="A150154E"/>
    <w:lvl w:ilvl="0">
      <w:start w:val="1"/>
      <w:numFmt w:val="decimal"/>
      <w:lvlText w:val="%1"/>
      <w:lvlJc w:val="left"/>
      <w:pPr>
        <w:ind w:left="360" w:hanging="360"/>
      </w:pPr>
      <w:rPr>
        <w:rFonts w:hint="default"/>
      </w:rPr>
    </w:lvl>
    <w:lvl w:ilvl="1">
      <w:start w:val="1"/>
      <w:numFmt w:val="decimal"/>
      <w:lvlText w:val="%1.%2"/>
      <w:lvlJc w:val="left"/>
      <w:pPr>
        <w:ind w:left="622" w:hanging="36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6">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8">
    <w:nsid w:val="27DA20D9"/>
    <w:multiLevelType w:val="hybridMultilevel"/>
    <w:tmpl w:val="BCF816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2B911E3C"/>
    <w:multiLevelType w:val="multilevel"/>
    <w:tmpl w:val="1856E1A0"/>
    <w:lvl w:ilvl="0">
      <w:start w:val="1"/>
      <w:numFmt w:val="decimal"/>
      <w:lvlText w:val="%1"/>
      <w:lvlJc w:val="left"/>
      <w:pPr>
        <w:ind w:left="435" w:hanging="435"/>
      </w:pPr>
      <w:rPr>
        <w:rFonts w:ascii="Calibri" w:eastAsia="Times New Roman" w:hAnsi="Calibri" w:cs="Calibri" w:hint="default"/>
        <w:b/>
        <w:color w:val="000000" w:themeColor="text1"/>
        <w:sz w:val="24"/>
      </w:rPr>
    </w:lvl>
    <w:lvl w:ilvl="1">
      <w:start w:val="1"/>
      <w:numFmt w:val="decimal"/>
      <w:lvlText w:val="%1.%2"/>
      <w:lvlJc w:val="left"/>
      <w:pPr>
        <w:ind w:left="435" w:hanging="435"/>
      </w:pPr>
      <w:rPr>
        <w:rFonts w:ascii="Calibri" w:eastAsia="Times New Roman" w:hAnsi="Calibri" w:cs="Calibri" w:hint="default"/>
        <w:b/>
        <w:color w:val="000000" w:themeColor="text1"/>
        <w:sz w:val="24"/>
      </w:rPr>
    </w:lvl>
    <w:lvl w:ilvl="2">
      <w:start w:val="1"/>
      <w:numFmt w:val="decimalZero"/>
      <w:lvlText w:val="%1.%2.%3"/>
      <w:lvlJc w:val="left"/>
      <w:pPr>
        <w:ind w:left="720" w:hanging="720"/>
      </w:pPr>
      <w:rPr>
        <w:rFonts w:ascii="Calibri" w:eastAsia="Times New Roman" w:hAnsi="Calibri" w:cs="Calibri" w:hint="default"/>
        <w:b/>
        <w:color w:val="000000" w:themeColor="text1"/>
        <w:sz w:val="24"/>
      </w:rPr>
    </w:lvl>
    <w:lvl w:ilvl="3">
      <w:start w:val="1"/>
      <w:numFmt w:val="decimal"/>
      <w:lvlText w:val="%1.%2.%3.%4"/>
      <w:lvlJc w:val="left"/>
      <w:pPr>
        <w:ind w:left="720" w:hanging="720"/>
      </w:pPr>
      <w:rPr>
        <w:rFonts w:ascii="Calibri" w:eastAsia="Times New Roman" w:hAnsi="Calibri" w:cs="Calibri" w:hint="default"/>
        <w:b/>
        <w:color w:val="000000" w:themeColor="text1"/>
        <w:sz w:val="24"/>
      </w:rPr>
    </w:lvl>
    <w:lvl w:ilvl="4">
      <w:start w:val="1"/>
      <w:numFmt w:val="decimalZero"/>
      <w:lvlText w:val="%1.%2.%3.%4.%5"/>
      <w:lvlJc w:val="left"/>
      <w:pPr>
        <w:ind w:left="1080" w:hanging="1080"/>
      </w:pPr>
      <w:rPr>
        <w:rFonts w:ascii="Calibri" w:eastAsia="Times New Roman" w:hAnsi="Calibri" w:cs="Calibri" w:hint="default"/>
        <w:b/>
        <w:color w:val="000000" w:themeColor="text1"/>
        <w:sz w:val="24"/>
      </w:rPr>
    </w:lvl>
    <w:lvl w:ilvl="5">
      <w:start w:val="1"/>
      <w:numFmt w:val="decimal"/>
      <w:lvlText w:val="%1.%2.%3.%4.%5.%6"/>
      <w:lvlJc w:val="left"/>
      <w:pPr>
        <w:ind w:left="1080" w:hanging="1080"/>
      </w:pPr>
      <w:rPr>
        <w:rFonts w:ascii="Calibri" w:eastAsia="Times New Roman" w:hAnsi="Calibri" w:cs="Calibri" w:hint="default"/>
        <w:b/>
        <w:color w:val="000000" w:themeColor="text1"/>
        <w:sz w:val="24"/>
      </w:rPr>
    </w:lvl>
    <w:lvl w:ilvl="6">
      <w:start w:val="1"/>
      <w:numFmt w:val="decimal"/>
      <w:lvlText w:val="%1.%2.%3.%4.%5.%6.%7"/>
      <w:lvlJc w:val="left"/>
      <w:pPr>
        <w:ind w:left="1440" w:hanging="1440"/>
      </w:pPr>
      <w:rPr>
        <w:rFonts w:ascii="Calibri" w:eastAsia="Times New Roman" w:hAnsi="Calibri" w:cs="Calibri" w:hint="default"/>
        <w:b/>
        <w:color w:val="000000" w:themeColor="text1"/>
        <w:sz w:val="24"/>
      </w:rPr>
    </w:lvl>
    <w:lvl w:ilvl="7">
      <w:start w:val="1"/>
      <w:numFmt w:val="decimal"/>
      <w:lvlText w:val="%1.%2.%3.%4.%5.%6.%7.%8"/>
      <w:lvlJc w:val="left"/>
      <w:pPr>
        <w:ind w:left="1440" w:hanging="1440"/>
      </w:pPr>
      <w:rPr>
        <w:rFonts w:ascii="Calibri" w:eastAsia="Times New Roman" w:hAnsi="Calibri" w:cs="Calibri" w:hint="default"/>
        <w:b/>
        <w:color w:val="000000" w:themeColor="text1"/>
        <w:sz w:val="24"/>
      </w:rPr>
    </w:lvl>
    <w:lvl w:ilvl="8">
      <w:start w:val="1"/>
      <w:numFmt w:val="decimal"/>
      <w:lvlText w:val="%1.%2.%3.%4.%5.%6.%7.%8.%9"/>
      <w:lvlJc w:val="left"/>
      <w:pPr>
        <w:ind w:left="1800" w:hanging="1800"/>
      </w:pPr>
      <w:rPr>
        <w:rFonts w:ascii="Calibri" w:eastAsia="Times New Roman" w:hAnsi="Calibri" w:cs="Calibri" w:hint="default"/>
        <w:b/>
        <w:color w:val="000000" w:themeColor="text1"/>
        <w:sz w:val="24"/>
      </w:rPr>
    </w:lvl>
  </w:abstractNum>
  <w:abstractNum w:abstractNumId="21">
    <w:nsid w:val="2DA00343"/>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DC425F"/>
    <w:multiLevelType w:val="multilevel"/>
    <w:tmpl w:val="039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9568E"/>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5B49407F"/>
    <w:multiLevelType w:val="multilevel"/>
    <w:tmpl w:val="F6605E1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611A5AF3"/>
    <w:multiLevelType w:val="hybridMultilevel"/>
    <w:tmpl w:val="E89A1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1577FD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E50D1C"/>
    <w:multiLevelType w:val="hybridMultilevel"/>
    <w:tmpl w:val="211C9E3E"/>
    <w:lvl w:ilvl="0" w:tplc="8680649C">
      <w:start w:val="1"/>
      <w:numFmt w:val="decimal"/>
      <w:lvlText w:val="%1."/>
      <w:lvlJc w:val="left"/>
      <w:pPr>
        <w:ind w:left="622" w:hanging="360"/>
      </w:pPr>
      <w:rPr>
        <w:rFonts w:hint="default"/>
      </w:rPr>
    </w:lvl>
    <w:lvl w:ilvl="1" w:tplc="04160019" w:tentative="1">
      <w:start w:val="1"/>
      <w:numFmt w:val="lowerLetter"/>
      <w:lvlText w:val="%2."/>
      <w:lvlJc w:val="left"/>
      <w:pPr>
        <w:ind w:left="1342" w:hanging="360"/>
      </w:pPr>
    </w:lvl>
    <w:lvl w:ilvl="2" w:tplc="0416001B" w:tentative="1">
      <w:start w:val="1"/>
      <w:numFmt w:val="lowerRoman"/>
      <w:lvlText w:val="%3."/>
      <w:lvlJc w:val="right"/>
      <w:pPr>
        <w:ind w:left="2062" w:hanging="180"/>
      </w:pPr>
    </w:lvl>
    <w:lvl w:ilvl="3" w:tplc="0416000F" w:tentative="1">
      <w:start w:val="1"/>
      <w:numFmt w:val="decimal"/>
      <w:lvlText w:val="%4."/>
      <w:lvlJc w:val="left"/>
      <w:pPr>
        <w:ind w:left="2782" w:hanging="360"/>
      </w:pPr>
    </w:lvl>
    <w:lvl w:ilvl="4" w:tplc="04160019" w:tentative="1">
      <w:start w:val="1"/>
      <w:numFmt w:val="lowerLetter"/>
      <w:lvlText w:val="%5."/>
      <w:lvlJc w:val="left"/>
      <w:pPr>
        <w:ind w:left="3502" w:hanging="360"/>
      </w:pPr>
    </w:lvl>
    <w:lvl w:ilvl="5" w:tplc="0416001B" w:tentative="1">
      <w:start w:val="1"/>
      <w:numFmt w:val="lowerRoman"/>
      <w:lvlText w:val="%6."/>
      <w:lvlJc w:val="right"/>
      <w:pPr>
        <w:ind w:left="4222" w:hanging="180"/>
      </w:pPr>
    </w:lvl>
    <w:lvl w:ilvl="6" w:tplc="0416000F" w:tentative="1">
      <w:start w:val="1"/>
      <w:numFmt w:val="decimal"/>
      <w:lvlText w:val="%7."/>
      <w:lvlJc w:val="left"/>
      <w:pPr>
        <w:ind w:left="4942" w:hanging="360"/>
      </w:pPr>
    </w:lvl>
    <w:lvl w:ilvl="7" w:tplc="04160019" w:tentative="1">
      <w:start w:val="1"/>
      <w:numFmt w:val="lowerLetter"/>
      <w:lvlText w:val="%8."/>
      <w:lvlJc w:val="left"/>
      <w:pPr>
        <w:ind w:left="5662" w:hanging="360"/>
      </w:pPr>
    </w:lvl>
    <w:lvl w:ilvl="8" w:tplc="0416001B" w:tentative="1">
      <w:start w:val="1"/>
      <w:numFmt w:val="lowerRoman"/>
      <w:lvlText w:val="%9."/>
      <w:lvlJc w:val="right"/>
      <w:pPr>
        <w:ind w:left="6382" w:hanging="180"/>
      </w:pPr>
    </w:lvl>
  </w:abstractNum>
  <w:abstractNum w:abstractNumId="29">
    <w:nsid w:val="69F367A1"/>
    <w:multiLevelType w:val="multilevel"/>
    <w:tmpl w:val="8F2C00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1">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3BF3082"/>
    <w:multiLevelType w:val="hybridMultilevel"/>
    <w:tmpl w:val="4FA4A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A96D5A"/>
    <w:multiLevelType w:val="hybridMultilevel"/>
    <w:tmpl w:val="C0088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9"/>
  </w:num>
  <w:num w:numId="4">
    <w:abstractNumId w:val="24"/>
  </w:num>
  <w:num w:numId="5">
    <w:abstractNumId w:val="0"/>
  </w:num>
  <w:num w:numId="6">
    <w:abstractNumId w:val="25"/>
  </w:num>
  <w:num w:numId="7">
    <w:abstractNumId w:val="6"/>
  </w:num>
  <w:num w:numId="8">
    <w:abstractNumId w:val="17"/>
  </w:num>
  <w:num w:numId="9">
    <w:abstractNumId w:val="26"/>
  </w:num>
  <w:num w:numId="10">
    <w:abstractNumId w:val="18"/>
  </w:num>
  <w:num w:numId="11">
    <w:abstractNumId w:val="32"/>
  </w:num>
  <w:num w:numId="12">
    <w:abstractNumId w:val="2"/>
  </w:num>
  <w:num w:numId="13">
    <w:abstractNumId w:val="34"/>
  </w:num>
  <w:num w:numId="14">
    <w:abstractNumId w:val="16"/>
  </w:num>
  <w:num w:numId="15">
    <w:abstractNumId w:val="11"/>
  </w:num>
  <w:num w:numId="16">
    <w:abstractNumId w:val="8"/>
  </w:num>
  <w:num w:numId="17">
    <w:abstractNumId w:val="22"/>
  </w:num>
  <w:num w:numId="18">
    <w:abstractNumId w:val="20"/>
  </w:num>
  <w:num w:numId="19">
    <w:abstractNumId w:val="7"/>
  </w:num>
  <w:num w:numId="20">
    <w:abstractNumId w:val="5"/>
  </w:num>
  <w:num w:numId="21">
    <w:abstractNumId w:val="13"/>
  </w:num>
  <w:num w:numId="22">
    <w:abstractNumId w:val="14"/>
  </w:num>
  <w:num w:numId="23">
    <w:abstractNumId w:val="19"/>
  </w:num>
  <w:num w:numId="24">
    <w:abstractNumId w:val="30"/>
  </w:num>
  <w:num w:numId="25">
    <w:abstractNumId w:val="28"/>
  </w:num>
  <w:num w:numId="26">
    <w:abstractNumId w:val="15"/>
  </w:num>
  <w:num w:numId="27">
    <w:abstractNumId w:val="10"/>
  </w:num>
  <w:num w:numId="28">
    <w:abstractNumId w:val="3"/>
  </w:num>
  <w:num w:numId="29">
    <w:abstractNumId w:val="27"/>
  </w:num>
  <w:num w:numId="30">
    <w:abstractNumId w:val="4"/>
  </w:num>
  <w:num w:numId="31">
    <w:abstractNumId w:val="21"/>
  </w:num>
  <w:num w:numId="32">
    <w:abstractNumId w:val="23"/>
  </w:num>
  <w:num w:numId="33">
    <w:abstractNumId w:val="29"/>
  </w:num>
  <w:num w:numId="34">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3034"/>
    <w:rsid w:val="0000411F"/>
    <w:rsid w:val="00004741"/>
    <w:rsid w:val="00016AD7"/>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1F91"/>
    <w:rsid w:val="000E33D5"/>
    <w:rsid w:val="000E42A7"/>
    <w:rsid w:val="000F0001"/>
    <w:rsid w:val="000F2790"/>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7835"/>
    <w:rsid w:val="00190798"/>
    <w:rsid w:val="00190B54"/>
    <w:rsid w:val="00195F54"/>
    <w:rsid w:val="001A214F"/>
    <w:rsid w:val="001A5119"/>
    <w:rsid w:val="001A6337"/>
    <w:rsid w:val="001B55A9"/>
    <w:rsid w:val="001C3B95"/>
    <w:rsid w:val="001C579E"/>
    <w:rsid w:val="001C7CCB"/>
    <w:rsid w:val="001E3196"/>
    <w:rsid w:val="001E396D"/>
    <w:rsid w:val="001E5CEC"/>
    <w:rsid w:val="001F029A"/>
    <w:rsid w:val="001F3A02"/>
    <w:rsid w:val="001F43A1"/>
    <w:rsid w:val="001F5CE1"/>
    <w:rsid w:val="001F79C3"/>
    <w:rsid w:val="00201067"/>
    <w:rsid w:val="00206E4D"/>
    <w:rsid w:val="002227F2"/>
    <w:rsid w:val="002231A9"/>
    <w:rsid w:val="002256E3"/>
    <w:rsid w:val="0023259C"/>
    <w:rsid w:val="0023361E"/>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B03CE"/>
    <w:rsid w:val="002B194C"/>
    <w:rsid w:val="002B27E2"/>
    <w:rsid w:val="002B58CD"/>
    <w:rsid w:val="002C44A6"/>
    <w:rsid w:val="002C46E4"/>
    <w:rsid w:val="002C6EA7"/>
    <w:rsid w:val="002C710A"/>
    <w:rsid w:val="002D257F"/>
    <w:rsid w:val="002D6812"/>
    <w:rsid w:val="002E30E0"/>
    <w:rsid w:val="002F0503"/>
    <w:rsid w:val="002F13BF"/>
    <w:rsid w:val="002F2274"/>
    <w:rsid w:val="002F4726"/>
    <w:rsid w:val="002F573A"/>
    <w:rsid w:val="002F6024"/>
    <w:rsid w:val="002F6D12"/>
    <w:rsid w:val="0030114A"/>
    <w:rsid w:val="003036B2"/>
    <w:rsid w:val="003110FF"/>
    <w:rsid w:val="003131C0"/>
    <w:rsid w:val="00313B67"/>
    <w:rsid w:val="00313C99"/>
    <w:rsid w:val="0031405D"/>
    <w:rsid w:val="00321086"/>
    <w:rsid w:val="003232E9"/>
    <w:rsid w:val="00327F29"/>
    <w:rsid w:val="0033124D"/>
    <w:rsid w:val="00332E2D"/>
    <w:rsid w:val="00334191"/>
    <w:rsid w:val="00334314"/>
    <w:rsid w:val="00337B8E"/>
    <w:rsid w:val="00337F2E"/>
    <w:rsid w:val="00340428"/>
    <w:rsid w:val="00342475"/>
    <w:rsid w:val="00342BBE"/>
    <w:rsid w:val="00344AF7"/>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689E"/>
    <w:rsid w:val="003B0AEF"/>
    <w:rsid w:val="003B4930"/>
    <w:rsid w:val="003B499D"/>
    <w:rsid w:val="003B5E90"/>
    <w:rsid w:val="003E06CE"/>
    <w:rsid w:val="00405416"/>
    <w:rsid w:val="00424537"/>
    <w:rsid w:val="00425B5C"/>
    <w:rsid w:val="00432C9D"/>
    <w:rsid w:val="004340FD"/>
    <w:rsid w:val="00434D3C"/>
    <w:rsid w:val="00440F16"/>
    <w:rsid w:val="00441951"/>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505D6C"/>
    <w:rsid w:val="0051434C"/>
    <w:rsid w:val="00514643"/>
    <w:rsid w:val="00514D0D"/>
    <w:rsid w:val="005240B6"/>
    <w:rsid w:val="0053060A"/>
    <w:rsid w:val="00530D27"/>
    <w:rsid w:val="0053354E"/>
    <w:rsid w:val="00535F49"/>
    <w:rsid w:val="00540A36"/>
    <w:rsid w:val="00540E2B"/>
    <w:rsid w:val="005442E5"/>
    <w:rsid w:val="00544C3D"/>
    <w:rsid w:val="0055563E"/>
    <w:rsid w:val="00556D8F"/>
    <w:rsid w:val="00570C3C"/>
    <w:rsid w:val="00571C38"/>
    <w:rsid w:val="005778F5"/>
    <w:rsid w:val="00577B93"/>
    <w:rsid w:val="0058319A"/>
    <w:rsid w:val="00586344"/>
    <w:rsid w:val="005A1B8B"/>
    <w:rsid w:val="005A5DB7"/>
    <w:rsid w:val="005B2E77"/>
    <w:rsid w:val="005B5C9E"/>
    <w:rsid w:val="005B7058"/>
    <w:rsid w:val="005D3943"/>
    <w:rsid w:val="005E1D4A"/>
    <w:rsid w:val="005F10E5"/>
    <w:rsid w:val="005F4327"/>
    <w:rsid w:val="005F71C1"/>
    <w:rsid w:val="00600071"/>
    <w:rsid w:val="00601C4B"/>
    <w:rsid w:val="00602303"/>
    <w:rsid w:val="00603F54"/>
    <w:rsid w:val="00611AEB"/>
    <w:rsid w:val="00615641"/>
    <w:rsid w:val="00616B21"/>
    <w:rsid w:val="006318C6"/>
    <w:rsid w:val="00634235"/>
    <w:rsid w:val="00641721"/>
    <w:rsid w:val="00642546"/>
    <w:rsid w:val="00644099"/>
    <w:rsid w:val="00654DF8"/>
    <w:rsid w:val="00655A63"/>
    <w:rsid w:val="0066013A"/>
    <w:rsid w:val="00661532"/>
    <w:rsid w:val="00662186"/>
    <w:rsid w:val="00662F88"/>
    <w:rsid w:val="00664101"/>
    <w:rsid w:val="00674CAC"/>
    <w:rsid w:val="00682603"/>
    <w:rsid w:val="00682AF7"/>
    <w:rsid w:val="0068463E"/>
    <w:rsid w:val="00690B8C"/>
    <w:rsid w:val="00692ED4"/>
    <w:rsid w:val="00693366"/>
    <w:rsid w:val="0069467E"/>
    <w:rsid w:val="006A3CCC"/>
    <w:rsid w:val="006A551E"/>
    <w:rsid w:val="006A5D1E"/>
    <w:rsid w:val="006B4F58"/>
    <w:rsid w:val="006B6D64"/>
    <w:rsid w:val="006C38B1"/>
    <w:rsid w:val="006C43EE"/>
    <w:rsid w:val="006C71AF"/>
    <w:rsid w:val="006C731F"/>
    <w:rsid w:val="006D2691"/>
    <w:rsid w:val="006D3FE4"/>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C3890"/>
    <w:rsid w:val="007C555A"/>
    <w:rsid w:val="007C7B8B"/>
    <w:rsid w:val="007D1D94"/>
    <w:rsid w:val="007D40C4"/>
    <w:rsid w:val="007D4CAB"/>
    <w:rsid w:val="007E0AF0"/>
    <w:rsid w:val="007F1DC6"/>
    <w:rsid w:val="007F611E"/>
    <w:rsid w:val="00800483"/>
    <w:rsid w:val="00803066"/>
    <w:rsid w:val="00803167"/>
    <w:rsid w:val="00812AEB"/>
    <w:rsid w:val="00813279"/>
    <w:rsid w:val="00815E95"/>
    <w:rsid w:val="00824AD2"/>
    <w:rsid w:val="00825054"/>
    <w:rsid w:val="008260F4"/>
    <w:rsid w:val="00826B09"/>
    <w:rsid w:val="00826BD8"/>
    <w:rsid w:val="00830335"/>
    <w:rsid w:val="00830DCF"/>
    <w:rsid w:val="00832CC3"/>
    <w:rsid w:val="0084323D"/>
    <w:rsid w:val="00843C18"/>
    <w:rsid w:val="00866D24"/>
    <w:rsid w:val="00870CBA"/>
    <w:rsid w:val="00873160"/>
    <w:rsid w:val="008743DA"/>
    <w:rsid w:val="0087691A"/>
    <w:rsid w:val="00882840"/>
    <w:rsid w:val="00887E22"/>
    <w:rsid w:val="008914F8"/>
    <w:rsid w:val="008968B9"/>
    <w:rsid w:val="008A073D"/>
    <w:rsid w:val="008A533F"/>
    <w:rsid w:val="008A65E6"/>
    <w:rsid w:val="008B206A"/>
    <w:rsid w:val="008B3FDA"/>
    <w:rsid w:val="008B5F31"/>
    <w:rsid w:val="008C2A0A"/>
    <w:rsid w:val="008D40BB"/>
    <w:rsid w:val="008D7F64"/>
    <w:rsid w:val="008E3844"/>
    <w:rsid w:val="008F1304"/>
    <w:rsid w:val="00905675"/>
    <w:rsid w:val="00910A0F"/>
    <w:rsid w:val="009144A9"/>
    <w:rsid w:val="009209E5"/>
    <w:rsid w:val="00922554"/>
    <w:rsid w:val="00923BAA"/>
    <w:rsid w:val="00924AA9"/>
    <w:rsid w:val="00931CDA"/>
    <w:rsid w:val="00935F84"/>
    <w:rsid w:val="009441BF"/>
    <w:rsid w:val="009451E9"/>
    <w:rsid w:val="00950EF8"/>
    <w:rsid w:val="00957D82"/>
    <w:rsid w:val="00962F6A"/>
    <w:rsid w:val="00973E35"/>
    <w:rsid w:val="00973EAD"/>
    <w:rsid w:val="009776FA"/>
    <w:rsid w:val="009813D0"/>
    <w:rsid w:val="0098360F"/>
    <w:rsid w:val="009A0812"/>
    <w:rsid w:val="009A0942"/>
    <w:rsid w:val="009A2610"/>
    <w:rsid w:val="009A6EA3"/>
    <w:rsid w:val="009A7A18"/>
    <w:rsid w:val="009B0D93"/>
    <w:rsid w:val="009B0F5D"/>
    <w:rsid w:val="009B443F"/>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7326"/>
    <w:rsid w:val="00A07D07"/>
    <w:rsid w:val="00A07E05"/>
    <w:rsid w:val="00A16DDC"/>
    <w:rsid w:val="00A247C5"/>
    <w:rsid w:val="00A24F13"/>
    <w:rsid w:val="00A2550D"/>
    <w:rsid w:val="00A2550E"/>
    <w:rsid w:val="00A400C4"/>
    <w:rsid w:val="00A42B89"/>
    <w:rsid w:val="00A43A57"/>
    <w:rsid w:val="00A44782"/>
    <w:rsid w:val="00A51724"/>
    <w:rsid w:val="00A56C90"/>
    <w:rsid w:val="00A614FE"/>
    <w:rsid w:val="00A640F1"/>
    <w:rsid w:val="00A7212F"/>
    <w:rsid w:val="00A804C8"/>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E56F0"/>
    <w:rsid w:val="00AE7A4F"/>
    <w:rsid w:val="00AF0B43"/>
    <w:rsid w:val="00AF2B54"/>
    <w:rsid w:val="00AF32D3"/>
    <w:rsid w:val="00AF37E7"/>
    <w:rsid w:val="00AF5846"/>
    <w:rsid w:val="00AF6AB7"/>
    <w:rsid w:val="00B003D0"/>
    <w:rsid w:val="00B05131"/>
    <w:rsid w:val="00B07A47"/>
    <w:rsid w:val="00B17F3F"/>
    <w:rsid w:val="00B2188A"/>
    <w:rsid w:val="00B21957"/>
    <w:rsid w:val="00B31002"/>
    <w:rsid w:val="00B42F29"/>
    <w:rsid w:val="00B43F04"/>
    <w:rsid w:val="00B46D0B"/>
    <w:rsid w:val="00B55E19"/>
    <w:rsid w:val="00B56005"/>
    <w:rsid w:val="00B569B6"/>
    <w:rsid w:val="00B60182"/>
    <w:rsid w:val="00B61867"/>
    <w:rsid w:val="00B64375"/>
    <w:rsid w:val="00B7055C"/>
    <w:rsid w:val="00B71A9B"/>
    <w:rsid w:val="00B738FA"/>
    <w:rsid w:val="00B74599"/>
    <w:rsid w:val="00B75983"/>
    <w:rsid w:val="00B75A46"/>
    <w:rsid w:val="00B84E40"/>
    <w:rsid w:val="00B8541D"/>
    <w:rsid w:val="00B94986"/>
    <w:rsid w:val="00B97870"/>
    <w:rsid w:val="00BA043E"/>
    <w:rsid w:val="00BA34AC"/>
    <w:rsid w:val="00BB2127"/>
    <w:rsid w:val="00BB3982"/>
    <w:rsid w:val="00BC1245"/>
    <w:rsid w:val="00BC651B"/>
    <w:rsid w:val="00BE19FA"/>
    <w:rsid w:val="00BE4E94"/>
    <w:rsid w:val="00BE72AC"/>
    <w:rsid w:val="00BF0450"/>
    <w:rsid w:val="00BF25AD"/>
    <w:rsid w:val="00BF4783"/>
    <w:rsid w:val="00C1775F"/>
    <w:rsid w:val="00C2424C"/>
    <w:rsid w:val="00C25088"/>
    <w:rsid w:val="00C30571"/>
    <w:rsid w:val="00C33D3F"/>
    <w:rsid w:val="00C40B77"/>
    <w:rsid w:val="00C40C87"/>
    <w:rsid w:val="00C41FAA"/>
    <w:rsid w:val="00C56373"/>
    <w:rsid w:val="00C57319"/>
    <w:rsid w:val="00C614BF"/>
    <w:rsid w:val="00C633F6"/>
    <w:rsid w:val="00C63989"/>
    <w:rsid w:val="00C66866"/>
    <w:rsid w:val="00C70B2E"/>
    <w:rsid w:val="00C72526"/>
    <w:rsid w:val="00C7440F"/>
    <w:rsid w:val="00C75B32"/>
    <w:rsid w:val="00C7607E"/>
    <w:rsid w:val="00C80B9F"/>
    <w:rsid w:val="00C835B8"/>
    <w:rsid w:val="00C86C0D"/>
    <w:rsid w:val="00C87AC2"/>
    <w:rsid w:val="00C9329E"/>
    <w:rsid w:val="00CA6AF6"/>
    <w:rsid w:val="00CB4987"/>
    <w:rsid w:val="00CB7065"/>
    <w:rsid w:val="00CB7A17"/>
    <w:rsid w:val="00CC1DE3"/>
    <w:rsid w:val="00CC2726"/>
    <w:rsid w:val="00CC309F"/>
    <w:rsid w:val="00CD3B3A"/>
    <w:rsid w:val="00CD7A98"/>
    <w:rsid w:val="00CF1FEF"/>
    <w:rsid w:val="00CF4CDA"/>
    <w:rsid w:val="00D00083"/>
    <w:rsid w:val="00D02922"/>
    <w:rsid w:val="00D0381A"/>
    <w:rsid w:val="00D04B55"/>
    <w:rsid w:val="00D06559"/>
    <w:rsid w:val="00D12181"/>
    <w:rsid w:val="00D14C43"/>
    <w:rsid w:val="00D24E81"/>
    <w:rsid w:val="00D402B7"/>
    <w:rsid w:val="00D43128"/>
    <w:rsid w:val="00D44D8E"/>
    <w:rsid w:val="00D4748B"/>
    <w:rsid w:val="00D47BCA"/>
    <w:rsid w:val="00D50701"/>
    <w:rsid w:val="00D6056F"/>
    <w:rsid w:val="00D66882"/>
    <w:rsid w:val="00D66DCC"/>
    <w:rsid w:val="00D67F48"/>
    <w:rsid w:val="00D70CF7"/>
    <w:rsid w:val="00D84D72"/>
    <w:rsid w:val="00D87C16"/>
    <w:rsid w:val="00D93D2A"/>
    <w:rsid w:val="00DA51DC"/>
    <w:rsid w:val="00DB3A6F"/>
    <w:rsid w:val="00DB3BF9"/>
    <w:rsid w:val="00DB5744"/>
    <w:rsid w:val="00DB62CB"/>
    <w:rsid w:val="00DB6CA7"/>
    <w:rsid w:val="00DC0E9B"/>
    <w:rsid w:val="00DC1631"/>
    <w:rsid w:val="00DC27FF"/>
    <w:rsid w:val="00DD0AB3"/>
    <w:rsid w:val="00DD2AB6"/>
    <w:rsid w:val="00DD2C6C"/>
    <w:rsid w:val="00DD3F9E"/>
    <w:rsid w:val="00DD4354"/>
    <w:rsid w:val="00DE3DAC"/>
    <w:rsid w:val="00DF0D23"/>
    <w:rsid w:val="00DF1AF4"/>
    <w:rsid w:val="00DF61CE"/>
    <w:rsid w:val="00E02961"/>
    <w:rsid w:val="00E0497D"/>
    <w:rsid w:val="00E04DCC"/>
    <w:rsid w:val="00E0617D"/>
    <w:rsid w:val="00E0655F"/>
    <w:rsid w:val="00E1211B"/>
    <w:rsid w:val="00E1365E"/>
    <w:rsid w:val="00E13B3E"/>
    <w:rsid w:val="00E1542D"/>
    <w:rsid w:val="00E17B5A"/>
    <w:rsid w:val="00E3283F"/>
    <w:rsid w:val="00E3398E"/>
    <w:rsid w:val="00E34717"/>
    <w:rsid w:val="00E4072A"/>
    <w:rsid w:val="00E41FE6"/>
    <w:rsid w:val="00E435DB"/>
    <w:rsid w:val="00E43F8B"/>
    <w:rsid w:val="00E52CFF"/>
    <w:rsid w:val="00E53F8A"/>
    <w:rsid w:val="00E603EE"/>
    <w:rsid w:val="00E66059"/>
    <w:rsid w:val="00E677A3"/>
    <w:rsid w:val="00E723DE"/>
    <w:rsid w:val="00E73D38"/>
    <w:rsid w:val="00E81B39"/>
    <w:rsid w:val="00E8645F"/>
    <w:rsid w:val="00E879CB"/>
    <w:rsid w:val="00E939A2"/>
    <w:rsid w:val="00E9649F"/>
    <w:rsid w:val="00EA225D"/>
    <w:rsid w:val="00EA56E5"/>
    <w:rsid w:val="00EB0881"/>
    <w:rsid w:val="00EB6EB2"/>
    <w:rsid w:val="00EC1275"/>
    <w:rsid w:val="00EC5AF0"/>
    <w:rsid w:val="00EC5FE3"/>
    <w:rsid w:val="00ED18FD"/>
    <w:rsid w:val="00ED7B1F"/>
    <w:rsid w:val="00ED7CDB"/>
    <w:rsid w:val="00EE3DD1"/>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56311"/>
    <w:rsid w:val="00F634D8"/>
    <w:rsid w:val="00F65D94"/>
    <w:rsid w:val="00F661AA"/>
    <w:rsid w:val="00F72DAC"/>
    <w:rsid w:val="00F7337D"/>
    <w:rsid w:val="00F9210C"/>
    <w:rsid w:val="00F953F9"/>
    <w:rsid w:val="00F9665D"/>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3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C25088"/>
    <w:rPr>
      <w:b/>
      <w:bCs/>
    </w:rPr>
  </w:style>
  <w:style w:type="table" w:customStyle="1" w:styleId="Tabelacomgrade4">
    <w:name w:val="Tabela com grade4"/>
    <w:basedOn w:val="Tabelanormal"/>
    <w:next w:val="Tabelacomgrade"/>
    <w:uiPriority w:val="59"/>
    <w:rsid w:val="002F573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4340FD"/>
    <w:pPr>
      <w:tabs>
        <w:tab w:val="left" w:pos="536"/>
        <w:tab w:val="left" w:pos="2270"/>
        <w:tab w:val="left" w:pos="4294"/>
      </w:tabs>
      <w:autoSpaceDE/>
      <w:autoSpaceDN/>
      <w:jc w:val="both"/>
    </w:pPr>
    <w:rPr>
      <w:rFonts w:ascii="Times New Roman" w:eastAsia="Times New Roman" w:hAnsi="Times New Roman" w:cs="Times New Roman"/>
      <w:sz w:val="24"/>
      <w:szCs w:val="24"/>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39"/>
    <w:rsid w:val="004340FD"/>
    <w:pPr>
      <w:tabs>
        <w:tab w:val="left" w:pos="536"/>
        <w:tab w:val="left" w:pos="2270"/>
        <w:tab w:val="left" w:pos="4294"/>
      </w:tabs>
      <w:autoSpaceDE/>
      <w:autoSpaceDN/>
      <w:jc w:val="both"/>
    </w:pPr>
    <w:rPr>
      <w:rFonts w:ascii="Times New Roman" w:eastAsia="Times New Roman" w:hAnsi="Times New Roman" w:cs="Times New Roman"/>
      <w:sz w:val="24"/>
      <w:szCs w:val="24"/>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700814729">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INABILITADO:CERTID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17</Pages>
  <Words>4791</Words>
  <Characters>25873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16</cp:revision>
  <cp:lastPrinted>2025-03-19T13:53:00Z</cp:lastPrinted>
  <dcterms:created xsi:type="dcterms:W3CDTF">2025-03-14T19:13:00Z</dcterms:created>
  <dcterms:modified xsi:type="dcterms:W3CDTF">2025-03-20T17:12:00Z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